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5B7" w:rsidRPr="009642D7" w:rsidRDefault="005D5EB8" w:rsidP="009642D7">
      <w:pPr>
        <w:jc w:val="center"/>
        <w:rPr>
          <w:b/>
          <w:bCs/>
          <w:color w:val="052264"/>
          <w:sz w:val="32"/>
          <w:szCs w:val="32"/>
        </w:rPr>
      </w:pPr>
      <w:bookmarkStart w:id="0" w:name="_Toc189121570"/>
      <w:r w:rsidRPr="52956092">
        <w:rPr>
          <w:b/>
          <w:bCs/>
          <w:color w:val="052264"/>
          <w:sz w:val="32"/>
          <w:szCs w:val="32"/>
        </w:rPr>
        <w:t>United Learning Recruitment &amp; Selection</w:t>
      </w:r>
      <w:r w:rsidR="6DFEB695" w:rsidRPr="52956092">
        <w:rPr>
          <w:b/>
          <w:bCs/>
          <w:color w:val="052264"/>
          <w:sz w:val="32"/>
          <w:szCs w:val="32"/>
        </w:rPr>
        <w:t xml:space="preserve"> Guidance</w:t>
      </w:r>
      <w:bookmarkEnd w:id="0"/>
    </w:p>
    <w:tbl>
      <w:tblPr>
        <w:tblpPr w:leftFromText="180" w:rightFromText="180" w:vertAnchor="text" w:horzAnchor="margin"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3465"/>
        <w:gridCol w:w="5885"/>
      </w:tblGrid>
      <w:tr w:rsidR="00A105B7" w:rsidRPr="00D57D6B" w:rsidTr="00D57D6B">
        <w:trPr>
          <w:trHeight w:val="77"/>
        </w:trPr>
        <w:tc>
          <w:tcPr>
            <w:tcW w:w="0" w:type="auto"/>
            <w:gridSpan w:val="2"/>
            <w:shd w:val="clear" w:color="auto" w:fill="D9D9D9"/>
            <w:vAlign w:val="center"/>
          </w:tcPr>
          <w:p w:rsidR="00A105B7" w:rsidRPr="00A105B7" w:rsidRDefault="00A105B7" w:rsidP="004C0E1A">
            <w:pPr>
              <w:pStyle w:val="DCTable"/>
              <w:jc w:val="center"/>
              <w:rPr>
                <w:rFonts w:ascii="Aptos" w:hAnsi="Aptos"/>
                <w:b/>
              </w:rPr>
            </w:pPr>
            <w:r w:rsidRPr="00A105B7">
              <w:rPr>
                <w:rFonts w:ascii="Aptos" w:hAnsi="Aptos"/>
                <w:b/>
              </w:rPr>
              <w:t>Document Control</w:t>
            </w:r>
          </w:p>
        </w:tc>
      </w:tr>
      <w:tr w:rsidR="00A105B7" w:rsidRPr="00D57D6B" w:rsidTr="00D57D6B">
        <w:trPr>
          <w:trHeight w:val="141"/>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Document Title:</w:t>
            </w:r>
          </w:p>
        </w:tc>
        <w:tc>
          <w:tcPr>
            <w:tcW w:w="5885" w:type="dxa"/>
            <w:shd w:val="clear" w:color="auto" w:fill="F2F2F2"/>
            <w:vAlign w:val="center"/>
          </w:tcPr>
          <w:p w:rsidR="00A105B7" w:rsidRPr="00A105B7" w:rsidRDefault="00A105B7" w:rsidP="004C0E1A">
            <w:pPr>
              <w:pStyle w:val="DCTable"/>
              <w:rPr>
                <w:rFonts w:ascii="Aptos" w:hAnsi="Aptos"/>
              </w:rPr>
            </w:pPr>
            <w:r w:rsidRPr="52956092">
              <w:rPr>
                <w:rFonts w:ascii="Aptos" w:hAnsi="Aptos"/>
              </w:rPr>
              <w:t xml:space="preserve">United Learning Recruitment &amp; Selection </w:t>
            </w:r>
            <w:r w:rsidR="39C9FB5F" w:rsidRPr="52956092">
              <w:rPr>
                <w:rFonts w:ascii="Aptos" w:hAnsi="Aptos"/>
              </w:rPr>
              <w:t>Guidance</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Version:</w:t>
            </w:r>
          </w:p>
        </w:tc>
        <w:tc>
          <w:tcPr>
            <w:tcW w:w="588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7.0</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Summary of Changes from Previous Version:</w:t>
            </w:r>
          </w:p>
        </w:tc>
        <w:tc>
          <w:tcPr>
            <w:tcW w:w="5885" w:type="dxa"/>
            <w:shd w:val="clear" w:color="auto" w:fill="F2F2F2"/>
            <w:vAlign w:val="center"/>
          </w:tcPr>
          <w:p w:rsidR="226AB87C" w:rsidRDefault="226AB87C" w:rsidP="52956092">
            <w:pPr>
              <w:pStyle w:val="DCTable"/>
              <w:rPr>
                <w:rFonts w:ascii="Aptos" w:hAnsi="Aptos"/>
              </w:rPr>
            </w:pPr>
            <w:r w:rsidRPr="52956092">
              <w:rPr>
                <w:rFonts w:ascii="Aptos" w:hAnsi="Aptos"/>
              </w:rPr>
              <w:t>August 2025: Full review of policy</w:t>
            </w:r>
          </w:p>
          <w:p w:rsidR="226AB87C" w:rsidRDefault="226AB87C" w:rsidP="52956092">
            <w:pPr>
              <w:pStyle w:val="DCTable"/>
              <w:rPr>
                <w:rFonts w:ascii="Aptos" w:hAnsi="Aptos"/>
              </w:rPr>
            </w:pPr>
            <w:r w:rsidRPr="52956092">
              <w:rPr>
                <w:rFonts w:ascii="Aptos" w:hAnsi="Aptos"/>
              </w:rPr>
              <w:t>May 2021: Audit action to include DSPs</w:t>
            </w:r>
          </w:p>
          <w:p w:rsidR="226AB87C" w:rsidRDefault="226AB87C" w:rsidP="52956092">
            <w:pPr>
              <w:pStyle w:val="DCTable"/>
              <w:rPr>
                <w:rFonts w:ascii="Aptos" w:hAnsi="Aptos"/>
              </w:rPr>
            </w:pPr>
            <w:r w:rsidRPr="52956092">
              <w:rPr>
                <w:rFonts w:ascii="Aptos" w:hAnsi="Aptos"/>
              </w:rPr>
              <w:t>Jan 2021: Brexit (EEA checks and immigration)</w:t>
            </w:r>
          </w:p>
          <w:p w:rsidR="00A105B7" w:rsidRPr="00A105B7" w:rsidRDefault="00A105B7" w:rsidP="004C0E1A">
            <w:pPr>
              <w:pStyle w:val="DCTable"/>
              <w:rPr>
                <w:rFonts w:ascii="Aptos" w:hAnsi="Aptos"/>
              </w:rPr>
            </w:pPr>
            <w:r w:rsidRPr="52956092">
              <w:rPr>
                <w:rFonts w:ascii="Aptos" w:hAnsi="Aptos"/>
              </w:rPr>
              <w:t>Aug 2018: Remove Disqualification by Association</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Name of Originator/Author (including job title):</w:t>
            </w:r>
          </w:p>
        </w:tc>
        <w:tc>
          <w:tcPr>
            <w:tcW w:w="588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HR  Policy Team</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Target Audience:</w:t>
            </w:r>
          </w:p>
        </w:tc>
        <w:tc>
          <w:tcPr>
            <w:tcW w:w="588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All staff</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Review By Date:</w:t>
            </w:r>
          </w:p>
        </w:tc>
        <w:tc>
          <w:tcPr>
            <w:tcW w:w="588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July 2026</w:t>
            </w:r>
          </w:p>
        </w:tc>
      </w:tr>
      <w:tr w:rsidR="00A105B7" w:rsidRPr="00D57D6B" w:rsidTr="00D57D6B">
        <w:trPr>
          <w:trHeight w:val="283"/>
        </w:trPr>
        <w:tc>
          <w:tcPr>
            <w:tcW w:w="346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Date Issued:</w:t>
            </w:r>
          </w:p>
        </w:tc>
        <w:tc>
          <w:tcPr>
            <w:tcW w:w="5885" w:type="dxa"/>
            <w:shd w:val="clear" w:color="auto" w:fill="F2F2F2"/>
            <w:vAlign w:val="center"/>
          </w:tcPr>
          <w:p w:rsidR="00A105B7" w:rsidRPr="00A105B7" w:rsidRDefault="00A105B7" w:rsidP="004C0E1A">
            <w:pPr>
              <w:pStyle w:val="DCTable"/>
              <w:rPr>
                <w:rFonts w:ascii="Aptos" w:hAnsi="Aptos"/>
              </w:rPr>
            </w:pPr>
            <w:r w:rsidRPr="00A105B7">
              <w:rPr>
                <w:rFonts w:ascii="Aptos" w:hAnsi="Aptos"/>
              </w:rPr>
              <w:t>August 2025</w:t>
            </w:r>
          </w:p>
        </w:tc>
      </w:tr>
    </w:tbl>
    <w:p w:rsidR="00A105B7" w:rsidRDefault="00A105B7" w:rsidP="00A105B7"/>
    <w:p w:rsidR="00A105B7" w:rsidRPr="00D57D6B" w:rsidRDefault="00A105B7">
      <w:pPr>
        <w:pStyle w:val="TOCHeading"/>
        <w:rPr>
          <w:rFonts w:ascii="Aptos" w:hAnsi="Aptos"/>
          <w:b/>
          <w:bCs/>
          <w:sz w:val="22"/>
          <w:szCs w:val="22"/>
        </w:rPr>
      </w:pPr>
      <w:r w:rsidRPr="00D57D6B">
        <w:rPr>
          <w:rFonts w:ascii="Aptos" w:hAnsi="Aptos"/>
          <w:b/>
          <w:bCs/>
        </w:rPr>
        <w:t>Contents</w:t>
      </w:r>
    </w:p>
    <w:p w:rsidR="00A105B7" w:rsidRPr="00D57D6B" w:rsidRDefault="00A105B7">
      <w:pPr>
        <w:pStyle w:val="TOC1"/>
        <w:tabs>
          <w:tab w:val="left" w:pos="480"/>
          <w:tab w:val="right" w:leader="dot" w:pos="9350"/>
        </w:tabs>
        <w:rPr>
          <w:rFonts w:eastAsia="Yu Mincho"/>
          <w:noProof/>
          <w:sz w:val="22"/>
          <w:szCs w:val="22"/>
          <w:lang w:val="en-GB" w:eastAsia="en-GB"/>
        </w:rPr>
      </w:pPr>
      <w:r w:rsidRPr="00A105B7">
        <w:rPr>
          <w:sz w:val="22"/>
          <w:szCs w:val="22"/>
        </w:rPr>
        <w:fldChar w:fldCharType="begin"/>
      </w:r>
      <w:r w:rsidRPr="00A105B7">
        <w:rPr>
          <w:sz w:val="22"/>
          <w:szCs w:val="22"/>
        </w:rPr>
        <w:instrText xml:space="preserve"> TOC \o "1-3" \h \z \u </w:instrText>
      </w:r>
      <w:r w:rsidRPr="00A105B7">
        <w:rPr>
          <w:sz w:val="22"/>
          <w:szCs w:val="22"/>
        </w:rPr>
        <w:fldChar w:fldCharType="separate"/>
      </w:r>
      <w:hyperlink w:anchor="_Toc205285649" w:history="1">
        <w:r w:rsidRPr="00A105B7">
          <w:rPr>
            <w:rStyle w:val="Hyperlink"/>
            <w:noProof/>
            <w:sz w:val="22"/>
            <w:szCs w:val="22"/>
          </w:rPr>
          <w:t>1.</w:t>
        </w:r>
        <w:r w:rsidRPr="00D57D6B">
          <w:rPr>
            <w:rFonts w:eastAsia="Yu Mincho"/>
            <w:noProof/>
            <w:sz w:val="22"/>
            <w:szCs w:val="22"/>
            <w:lang w:val="en-GB" w:eastAsia="en-GB"/>
          </w:rPr>
          <w:tab/>
        </w:r>
        <w:r w:rsidRPr="00A105B7">
          <w:rPr>
            <w:rStyle w:val="Hyperlink"/>
            <w:noProof/>
            <w:sz w:val="22"/>
            <w:szCs w:val="22"/>
          </w:rPr>
          <w:t>Scope</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_Toc205285649 \h </w:instrText>
        </w:r>
        <w:r w:rsidRPr="00A105B7">
          <w:rPr>
            <w:noProof/>
            <w:webHidden/>
            <w:sz w:val="22"/>
            <w:szCs w:val="22"/>
          </w:rPr>
        </w:r>
        <w:r w:rsidRPr="00A105B7">
          <w:rPr>
            <w:noProof/>
            <w:webHidden/>
            <w:sz w:val="22"/>
            <w:szCs w:val="22"/>
          </w:rPr>
          <w:fldChar w:fldCharType="separate"/>
        </w:r>
        <w:r w:rsidRPr="00A105B7">
          <w:rPr>
            <w:noProof/>
            <w:webHidden/>
            <w:sz w:val="22"/>
            <w:szCs w:val="22"/>
          </w:rPr>
          <w:t>2</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0" w:history="1">
        <w:r w:rsidRPr="00A105B7">
          <w:rPr>
            <w:rStyle w:val="Hyperlink"/>
            <w:noProof/>
            <w:sz w:val="22"/>
            <w:szCs w:val="22"/>
          </w:rPr>
          <w:t>2.</w:t>
        </w:r>
        <w:r w:rsidRPr="00D57D6B">
          <w:rPr>
            <w:rFonts w:eastAsia="Yu Mincho"/>
            <w:noProof/>
            <w:sz w:val="22"/>
            <w:szCs w:val="22"/>
            <w:lang w:val="en-GB" w:eastAsia="en-GB"/>
          </w:rPr>
          <w:tab/>
        </w:r>
        <w:r w:rsidRPr="00A105B7">
          <w:rPr>
            <w:rStyle w:val="Hyperlink"/>
            <w:noProof/>
            <w:sz w:val="22"/>
            <w:szCs w:val="22"/>
          </w:rPr>
          <w:t>Objectives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_Toc205285650 \h </w:instrText>
        </w:r>
        <w:r w:rsidRPr="00A105B7">
          <w:rPr>
            <w:noProof/>
            <w:webHidden/>
            <w:sz w:val="22"/>
            <w:szCs w:val="22"/>
          </w:rPr>
        </w:r>
        <w:r w:rsidRPr="00A105B7">
          <w:rPr>
            <w:noProof/>
            <w:webHidden/>
            <w:sz w:val="22"/>
            <w:szCs w:val="22"/>
          </w:rPr>
          <w:fldChar w:fldCharType="separate"/>
        </w:r>
        <w:r w:rsidRPr="00A105B7">
          <w:rPr>
            <w:noProof/>
            <w:webHidden/>
            <w:sz w:val="22"/>
            <w:szCs w:val="22"/>
          </w:rPr>
          <w:t>2</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1" w:history="1">
        <w:r w:rsidRPr="00A105B7">
          <w:rPr>
            <w:rStyle w:val="Hyperlink"/>
            <w:noProof/>
            <w:sz w:val="22"/>
            <w:szCs w:val="22"/>
          </w:rPr>
          <w:t>3.</w:t>
        </w:r>
        <w:r w:rsidRPr="00D57D6B">
          <w:rPr>
            <w:rFonts w:eastAsia="Yu Mincho"/>
            <w:noProof/>
            <w:sz w:val="22"/>
            <w:szCs w:val="22"/>
            <w:lang w:val="en-GB" w:eastAsia="en-GB"/>
          </w:rPr>
          <w:tab/>
        </w:r>
        <w:r w:rsidRPr="00A105B7">
          <w:rPr>
            <w:rStyle w:val="Hyperlink"/>
            <w:noProof/>
            <w:sz w:val="22"/>
            <w:szCs w:val="22"/>
          </w:rPr>
          <w:t>General Policy</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_Toc205285651 \h </w:instrText>
        </w:r>
        <w:r w:rsidRPr="00A105B7">
          <w:rPr>
            <w:noProof/>
            <w:webHidden/>
            <w:sz w:val="22"/>
            <w:szCs w:val="22"/>
          </w:rPr>
        </w:r>
        <w:r w:rsidRPr="00A105B7">
          <w:rPr>
            <w:noProof/>
            <w:webHidden/>
            <w:sz w:val="22"/>
            <w:szCs w:val="22"/>
          </w:rPr>
          <w:fldChar w:fldCharType="separate"/>
        </w:r>
        <w:r w:rsidRPr="00A105B7">
          <w:rPr>
            <w:noProof/>
            <w:webHidden/>
            <w:sz w:val="22"/>
            <w:szCs w:val="22"/>
          </w:rPr>
          <w:t>2</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2" w:history="1">
        <w:r w:rsidRPr="00A105B7">
          <w:rPr>
            <w:rStyle w:val="Hyperlink"/>
            <w:noProof/>
            <w:sz w:val="22"/>
            <w:szCs w:val="22"/>
          </w:rPr>
          <w:t>4.</w:t>
        </w:r>
        <w:r w:rsidRPr="00D57D6B">
          <w:rPr>
            <w:rFonts w:eastAsia="Yu Mincho"/>
            <w:noProof/>
            <w:sz w:val="22"/>
            <w:szCs w:val="22"/>
            <w:lang w:val="en-GB" w:eastAsia="en-GB"/>
          </w:rPr>
          <w:tab/>
        </w:r>
        <w:r w:rsidRPr="00A105B7">
          <w:rPr>
            <w:rStyle w:val="Hyperlink"/>
            <w:noProof/>
            <w:sz w:val="22"/>
            <w:szCs w:val="22"/>
          </w:rPr>
          <w:t>Procedure</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_Toc205285652 \h </w:instrText>
        </w:r>
        <w:r w:rsidRPr="00A105B7">
          <w:rPr>
            <w:noProof/>
            <w:webHidden/>
            <w:sz w:val="22"/>
            <w:szCs w:val="22"/>
          </w:rPr>
        </w:r>
        <w:r w:rsidRPr="00A105B7">
          <w:rPr>
            <w:noProof/>
            <w:webHidden/>
            <w:sz w:val="22"/>
            <w:szCs w:val="22"/>
          </w:rPr>
          <w:fldChar w:fldCharType="separate"/>
        </w:r>
        <w:r w:rsidRPr="00A105B7">
          <w:rPr>
            <w:noProof/>
            <w:webHidden/>
            <w:sz w:val="22"/>
            <w:szCs w:val="22"/>
          </w:rPr>
          <w:t>3</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3" w:history="1">
        <w:r w:rsidRPr="00A105B7">
          <w:rPr>
            <w:rStyle w:val="Hyperlink"/>
            <w:noProof/>
            <w:sz w:val="22"/>
            <w:szCs w:val="22"/>
          </w:rPr>
          <w:t>5.</w:t>
        </w:r>
        <w:r w:rsidRPr="00D57D6B">
          <w:rPr>
            <w:rFonts w:eastAsia="Yu Mincho"/>
            <w:noProof/>
            <w:sz w:val="22"/>
            <w:szCs w:val="22"/>
            <w:lang w:val="en-GB" w:eastAsia="en-GB"/>
          </w:rPr>
          <w:tab/>
        </w:r>
        <w:r w:rsidRPr="00A105B7">
          <w:rPr>
            <w:rStyle w:val="Hyperlink"/>
            <w:noProof/>
            <w:sz w:val="22"/>
            <w:szCs w:val="22"/>
          </w:rPr>
          <w:t>Job Descriptions and Person Specifications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_Toc205285653 \h </w:instrText>
        </w:r>
        <w:r w:rsidRPr="00A105B7">
          <w:rPr>
            <w:noProof/>
            <w:webHidden/>
            <w:sz w:val="22"/>
            <w:szCs w:val="22"/>
          </w:rPr>
        </w:r>
        <w:r w:rsidRPr="00A105B7">
          <w:rPr>
            <w:noProof/>
            <w:webHidden/>
            <w:sz w:val="22"/>
            <w:szCs w:val="22"/>
          </w:rPr>
          <w:fldChar w:fldCharType="separate"/>
        </w:r>
        <w:r w:rsidRPr="00A105B7">
          <w:rPr>
            <w:noProof/>
            <w:webHidden/>
            <w:sz w:val="22"/>
            <w:szCs w:val="22"/>
          </w:rPr>
          <w:t>3</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4" w:history="1">
        <w:r w:rsidRPr="00A105B7">
          <w:rPr>
            <w:rStyle w:val="Hyperlink"/>
            <w:noProof/>
            <w:sz w:val="22"/>
            <w:szCs w:val="22"/>
          </w:rPr>
          <w:t>6.</w:t>
        </w:r>
        <w:r w:rsidRPr="00D57D6B">
          <w:rPr>
            <w:rFonts w:eastAsia="Yu Mincho"/>
            <w:noProof/>
            <w:sz w:val="22"/>
            <w:szCs w:val="22"/>
            <w:lang w:val="en-GB" w:eastAsia="en-GB"/>
          </w:rPr>
          <w:tab/>
        </w:r>
        <w:r w:rsidRPr="00A105B7">
          <w:rPr>
            <w:rStyle w:val="Hyperlink"/>
            <w:noProof/>
            <w:sz w:val="22"/>
            <w:szCs w:val="22"/>
          </w:rPr>
          <w:t>Advertising the Vacancy</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_Toc205285654 \h </w:instrText>
        </w:r>
        <w:r w:rsidRPr="00A105B7">
          <w:rPr>
            <w:noProof/>
            <w:webHidden/>
            <w:sz w:val="22"/>
            <w:szCs w:val="22"/>
          </w:rPr>
        </w:r>
        <w:r w:rsidRPr="00A105B7">
          <w:rPr>
            <w:noProof/>
            <w:webHidden/>
            <w:sz w:val="22"/>
            <w:szCs w:val="22"/>
          </w:rPr>
          <w:fldChar w:fldCharType="separate"/>
        </w:r>
        <w:r w:rsidRPr="00A105B7">
          <w:rPr>
            <w:noProof/>
            <w:webHidden/>
            <w:sz w:val="22"/>
            <w:szCs w:val="22"/>
          </w:rPr>
          <w:t>4</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5" w:history="1">
        <w:r w:rsidRPr="00A105B7">
          <w:rPr>
            <w:rStyle w:val="Hyperlink"/>
            <w:noProof/>
            <w:sz w:val="22"/>
            <w:szCs w:val="22"/>
          </w:rPr>
          <w:t>7.</w:t>
        </w:r>
        <w:r w:rsidRPr="00D57D6B">
          <w:rPr>
            <w:rFonts w:eastAsia="Yu Mincho"/>
            <w:noProof/>
            <w:sz w:val="22"/>
            <w:szCs w:val="22"/>
            <w:lang w:val="en-GB" w:eastAsia="en-GB"/>
          </w:rPr>
          <w:tab/>
        </w:r>
        <w:r w:rsidRPr="00A105B7">
          <w:rPr>
            <w:rStyle w:val="Hyperlink"/>
            <w:noProof/>
            <w:sz w:val="22"/>
            <w:szCs w:val="22"/>
          </w:rPr>
          <w:t>Applications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_Toc205285655 \h </w:instrText>
        </w:r>
        <w:r w:rsidRPr="00A105B7">
          <w:rPr>
            <w:noProof/>
            <w:webHidden/>
            <w:sz w:val="22"/>
            <w:szCs w:val="22"/>
          </w:rPr>
        </w:r>
        <w:r w:rsidRPr="00A105B7">
          <w:rPr>
            <w:noProof/>
            <w:webHidden/>
            <w:sz w:val="22"/>
            <w:szCs w:val="22"/>
          </w:rPr>
          <w:fldChar w:fldCharType="separate"/>
        </w:r>
        <w:r w:rsidRPr="00A105B7">
          <w:rPr>
            <w:noProof/>
            <w:webHidden/>
            <w:sz w:val="22"/>
            <w:szCs w:val="22"/>
          </w:rPr>
          <w:t>5</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6" w:history="1">
        <w:r w:rsidRPr="00A105B7">
          <w:rPr>
            <w:rStyle w:val="Hyperlink"/>
            <w:noProof/>
            <w:sz w:val="22"/>
            <w:szCs w:val="22"/>
          </w:rPr>
          <w:t>8.</w:t>
        </w:r>
        <w:r w:rsidRPr="00D57D6B">
          <w:rPr>
            <w:rFonts w:eastAsia="Yu Mincho"/>
            <w:noProof/>
            <w:sz w:val="22"/>
            <w:szCs w:val="22"/>
            <w:lang w:val="en-GB" w:eastAsia="en-GB"/>
          </w:rPr>
          <w:tab/>
        </w:r>
        <w:r w:rsidRPr="00A105B7">
          <w:rPr>
            <w:rStyle w:val="Hyperlink"/>
            <w:noProof/>
            <w:sz w:val="22"/>
            <w:szCs w:val="22"/>
          </w:rPr>
          <w:t>Shortlisting</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_Toc205285656 \h </w:instrText>
        </w:r>
        <w:r w:rsidRPr="00A105B7">
          <w:rPr>
            <w:noProof/>
            <w:webHidden/>
            <w:sz w:val="22"/>
            <w:szCs w:val="22"/>
          </w:rPr>
        </w:r>
        <w:r w:rsidRPr="00A105B7">
          <w:rPr>
            <w:noProof/>
            <w:webHidden/>
            <w:sz w:val="22"/>
            <w:szCs w:val="22"/>
          </w:rPr>
          <w:fldChar w:fldCharType="separate"/>
        </w:r>
        <w:r w:rsidRPr="00A105B7">
          <w:rPr>
            <w:noProof/>
            <w:webHidden/>
            <w:sz w:val="22"/>
            <w:szCs w:val="22"/>
          </w:rPr>
          <w:t>5</w:t>
        </w:r>
        <w:r w:rsidRPr="00A105B7">
          <w:rPr>
            <w:noProof/>
            <w:webHidden/>
            <w:sz w:val="22"/>
            <w:szCs w:val="22"/>
          </w:rPr>
          <w:fldChar w:fldCharType="end"/>
        </w:r>
      </w:hyperlink>
    </w:p>
    <w:p w:rsidR="00A105B7" w:rsidRPr="00D57D6B" w:rsidRDefault="00A105B7">
      <w:pPr>
        <w:pStyle w:val="TOC1"/>
        <w:tabs>
          <w:tab w:val="left" w:pos="480"/>
          <w:tab w:val="right" w:leader="dot" w:pos="9350"/>
        </w:tabs>
        <w:rPr>
          <w:rFonts w:eastAsia="Yu Mincho"/>
          <w:noProof/>
          <w:sz w:val="22"/>
          <w:szCs w:val="22"/>
          <w:lang w:val="en-GB" w:eastAsia="en-GB"/>
        </w:rPr>
      </w:pPr>
      <w:hyperlink w:anchor="_Toc205285657" w:history="1">
        <w:r w:rsidRPr="00A105B7">
          <w:rPr>
            <w:rStyle w:val="Hyperlink"/>
            <w:noProof/>
            <w:sz w:val="22"/>
            <w:szCs w:val="22"/>
          </w:rPr>
          <w:t>9.</w:t>
        </w:r>
        <w:r w:rsidRPr="00D57D6B">
          <w:rPr>
            <w:rFonts w:eastAsia="Yu Mincho"/>
            <w:noProof/>
            <w:sz w:val="22"/>
            <w:szCs w:val="22"/>
            <w:lang w:val="en-GB" w:eastAsia="en-GB"/>
          </w:rPr>
          <w:tab/>
        </w:r>
        <w:r w:rsidRPr="00A105B7">
          <w:rPr>
            <w:rStyle w:val="Hyperlink"/>
            <w:noProof/>
            <w:sz w:val="22"/>
            <w:szCs w:val="22"/>
          </w:rPr>
          <w:t>Interviewing and Testing</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_Toc205285657 \h </w:instrText>
        </w:r>
        <w:r w:rsidRPr="00A105B7">
          <w:rPr>
            <w:noProof/>
            <w:webHidden/>
            <w:sz w:val="22"/>
            <w:szCs w:val="22"/>
          </w:rPr>
        </w:r>
        <w:r w:rsidRPr="00A105B7">
          <w:rPr>
            <w:noProof/>
            <w:webHidden/>
            <w:sz w:val="22"/>
            <w:szCs w:val="22"/>
          </w:rPr>
          <w:fldChar w:fldCharType="separate"/>
        </w:r>
        <w:r w:rsidRPr="00A105B7">
          <w:rPr>
            <w:noProof/>
            <w:webHidden/>
            <w:sz w:val="22"/>
            <w:szCs w:val="22"/>
          </w:rPr>
          <w:t>5</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58" w:history="1">
        <w:r w:rsidRPr="00A105B7">
          <w:rPr>
            <w:rStyle w:val="Hyperlink"/>
            <w:noProof/>
            <w:sz w:val="22"/>
            <w:szCs w:val="22"/>
          </w:rPr>
          <w:t>10.</w:t>
        </w:r>
        <w:r w:rsidRPr="00D57D6B">
          <w:rPr>
            <w:rFonts w:eastAsia="Yu Mincho"/>
            <w:noProof/>
            <w:sz w:val="22"/>
            <w:szCs w:val="22"/>
            <w:lang w:val="en-GB" w:eastAsia="en-GB"/>
          </w:rPr>
          <w:tab/>
        </w:r>
        <w:r w:rsidRPr="00A105B7">
          <w:rPr>
            <w:rStyle w:val="Hyperlink"/>
            <w:noProof/>
            <w:sz w:val="22"/>
            <w:szCs w:val="22"/>
          </w:rPr>
          <w:t>Use of References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_Toc205285658 \h </w:instrText>
        </w:r>
        <w:r w:rsidRPr="00A105B7">
          <w:rPr>
            <w:noProof/>
            <w:webHidden/>
            <w:sz w:val="22"/>
            <w:szCs w:val="22"/>
          </w:rPr>
        </w:r>
        <w:r w:rsidRPr="00A105B7">
          <w:rPr>
            <w:noProof/>
            <w:webHidden/>
            <w:sz w:val="22"/>
            <w:szCs w:val="22"/>
          </w:rPr>
          <w:fldChar w:fldCharType="separate"/>
        </w:r>
        <w:r w:rsidRPr="00A105B7">
          <w:rPr>
            <w:noProof/>
            <w:webHidden/>
            <w:sz w:val="22"/>
            <w:szCs w:val="22"/>
          </w:rPr>
          <w:t>7</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59" w:history="1">
        <w:r w:rsidRPr="00A105B7">
          <w:rPr>
            <w:rStyle w:val="Hyperlink"/>
            <w:noProof/>
            <w:sz w:val="22"/>
            <w:szCs w:val="22"/>
          </w:rPr>
          <w:t>11.</w:t>
        </w:r>
        <w:r w:rsidRPr="00D57D6B">
          <w:rPr>
            <w:rFonts w:eastAsia="Yu Mincho"/>
            <w:noProof/>
            <w:sz w:val="22"/>
            <w:szCs w:val="22"/>
            <w:lang w:val="en-GB" w:eastAsia="en-GB"/>
          </w:rPr>
          <w:tab/>
        </w:r>
        <w:r w:rsidRPr="00A105B7">
          <w:rPr>
            <w:rStyle w:val="Hyperlink"/>
            <w:noProof/>
            <w:sz w:val="22"/>
            <w:szCs w:val="22"/>
          </w:rPr>
          <w:t>Making Offers of Employment</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_Toc205285659 \h </w:instrText>
        </w:r>
        <w:r w:rsidRPr="00A105B7">
          <w:rPr>
            <w:noProof/>
            <w:webHidden/>
            <w:sz w:val="22"/>
            <w:szCs w:val="22"/>
          </w:rPr>
        </w:r>
        <w:r w:rsidRPr="00A105B7">
          <w:rPr>
            <w:noProof/>
            <w:webHidden/>
            <w:sz w:val="22"/>
            <w:szCs w:val="22"/>
          </w:rPr>
          <w:fldChar w:fldCharType="separate"/>
        </w:r>
        <w:r w:rsidRPr="00A105B7">
          <w:rPr>
            <w:noProof/>
            <w:webHidden/>
            <w:sz w:val="22"/>
            <w:szCs w:val="22"/>
          </w:rPr>
          <w:t>8</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60" w:history="1">
        <w:r w:rsidRPr="00A105B7">
          <w:rPr>
            <w:rStyle w:val="Hyperlink"/>
            <w:noProof/>
            <w:sz w:val="22"/>
            <w:szCs w:val="22"/>
          </w:rPr>
          <w:t>12.</w:t>
        </w:r>
        <w:r w:rsidRPr="00D57D6B">
          <w:rPr>
            <w:rFonts w:eastAsia="Yu Mincho"/>
            <w:noProof/>
            <w:sz w:val="22"/>
            <w:szCs w:val="22"/>
            <w:lang w:val="en-GB" w:eastAsia="en-GB"/>
          </w:rPr>
          <w:tab/>
        </w:r>
        <w:r w:rsidRPr="00A105B7">
          <w:rPr>
            <w:rStyle w:val="Hyperlink"/>
            <w:noProof/>
            <w:sz w:val="22"/>
            <w:szCs w:val="22"/>
          </w:rPr>
          <w:t>Pre-Employment Checks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_Toc205285660 \h </w:instrText>
        </w:r>
        <w:r w:rsidRPr="00A105B7">
          <w:rPr>
            <w:noProof/>
            <w:webHidden/>
            <w:sz w:val="22"/>
            <w:szCs w:val="22"/>
          </w:rPr>
        </w:r>
        <w:r w:rsidRPr="00A105B7">
          <w:rPr>
            <w:noProof/>
            <w:webHidden/>
            <w:sz w:val="22"/>
            <w:szCs w:val="22"/>
          </w:rPr>
          <w:fldChar w:fldCharType="separate"/>
        </w:r>
        <w:r w:rsidRPr="00A105B7">
          <w:rPr>
            <w:noProof/>
            <w:webHidden/>
            <w:sz w:val="22"/>
            <w:szCs w:val="22"/>
          </w:rPr>
          <w:t>9</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61" w:history="1">
        <w:r w:rsidRPr="00A105B7">
          <w:rPr>
            <w:rStyle w:val="Hyperlink"/>
            <w:noProof/>
            <w:sz w:val="22"/>
            <w:szCs w:val="22"/>
          </w:rPr>
          <w:t>13.</w:t>
        </w:r>
        <w:r w:rsidRPr="00D57D6B">
          <w:rPr>
            <w:rFonts w:eastAsia="Yu Mincho"/>
            <w:noProof/>
            <w:sz w:val="22"/>
            <w:szCs w:val="22"/>
            <w:lang w:val="en-GB" w:eastAsia="en-GB"/>
          </w:rPr>
          <w:tab/>
        </w:r>
        <w:r w:rsidRPr="00A105B7">
          <w:rPr>
            <w:rStyle w:val="Hyperlink"/>
            <w:noProof/>
            <w:sz w:val="22"/>
            <w:szCs w:val="22"/>
          </w:rPr>
          <w:t>Commencing Employment</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_Toc205285661 \h </w:instrText>
        </w:r>
        <w:r w:rsidRPr="00A105B7">
          <w:rPr>
            <w:noProof/>
            <w:webHidden/>
            <w:sz w:val="22"/>
            <w:szCs w:val="22"/>
          </w:rPr>
        </w:r>
        <w:r w:rsidRPr="00A105B7">
          <w:rPr>
            <w:noProof/>
            <w:webHidden/>
            <w:sz w:val="22"/>
            <w:szCs w:val="22"/>
          </w:rPr>
          <w:fldChar w:fldCharType="separate"/>
        </w:r>
        <w:r w:rsidRPr="00A105B7">
          <w:rPr>
            <w:noProof/>
            <w:webHidden/>
            <w:sz w:val="22"/>
            <w:szCs w:val="22"/>
          </w:rPr>
          <w:t>10</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62" w:history="1">
        <w:r w:rsidRPr="00A105B7">
          <w:rPr>
            <w:rStyle w:val="Hyperlink"/>
            <w:noProof/>
            <w:sz w:val="22"/>
            <w:szCs w:val="22"/>
          </w:rPr>
          <w:t>14.</w:t>
        </w:r>
        <w:r w:rsidRPr="00D57D6B">
          <w:rPr>
            <w:rFonts w:eastAsia="Yu Mincho"/>
            <w:noProof/>
            <w:sz w:val="22"/>
            <w:szCs w:val="22"/>
            <w:lang w:val="en-GB" w:eastAsia="en-GB"/>
          </w:rPr>
          <w:tab/>
        </w:r>
        <w:r w:rsidRPr="00A105B7">
          <w:rPr>
            <w:rStyle w:val="Hyperlink"/>
            <w:noProof/>
            <w:sz w:val="22"/>
            <w:szCs w:val="22"/>
          </w:rPr>
          <w:t>Timescales and Record Keeping</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_Toc205285662 \h </w:instrText>
        </w:r>
        <w:r w:rsidRPr="00A105B7">
          <w:rPr>
            <w:noProof/>
            <w:webHidden/>
            <w:sz w:val="22"/>
            <w:szCs w:val="22"/>
          </w:rPr>
        </w:r>
        <w:r w:rsidRPr="00A105B7">
          <w:rPr>
            <w:noProof/>
            <w:webHidden/>
            <w:sz w:val="22"/>
            <w:szCs w:val="22"/>
          </w:rPr>
          <w:fldChar w:fldCharType="separate"/>
        </w:r>
        <w:r w:rsidRPr="00A105B7">
          <w:rPr>
            <w:noProof/>
            <w:webHidden/>
            <w:sz w:val="22"/>
            <w:szCs w:val="22"/>
          </w:rPr>
          <w:t>10</w:t>
        </w:r>
        <w:r w:rsidRPr="00A105B7">
          <w:rPr>
            <w:noProof/>
            <w:webHidden/>
            <w:sz w:val="22"/>
            <w:szCs w:val="22"/>
          </w:rPr>
          <w:fldChar w:fldCharType="end"/>
        </w:r>
      </w:hyperlink>
    </w:p>
    <w:p w:rsidR="00A105B7" w:rsidRPr="00D57D6B" w:rsidRDefault="00A105B7">
      <w:pPr>
        <w:pStyle w:val="TOC1"/>
        <w:tabs>
          <w:tab w:val="left" w:pos="720"/>
          <w:tab w:val="right" w:leader="dot" w:pos="9350"/>
        </w:tabs>
        <w:rPr>
          <w:rFonts w:eastAsia="Yu Mincho"/>
          <w:noProof/>
          <w:sz w:val="22"/>
          <w:szCs w:val="22"/>
          <w:lang w:val="en-GB" w:eastAsia="en-GB"/>
        </w:rPr>
      </w:pPr>
      <w:hyperlink w:anchor="_Toc205285663" w:history="1">
        <w:r w:rsidRPr="00A105B7">
          <w:rPr>
            <w:rStyle w:val="Hyperlink"/>
            <w:noProof/>
            <w:sz w:val="22"/>
            <w:szCs w:val="22"/>
          </w:rPr>
          <w:t>15.</w:t>
        </w:r>
        <w:r w:rsidRPr="00D57D6B">
          <w:rPr>
            <w:rFonts w:eastAsia="Yu Mincho"/>
            <w:noProof/>
            <w:sz w:val="22"/>
            <w:szCs w:val="22"/>
            <w:lang w:val="en-GB" w:eastAsia="en-GB"/>
          </w:rPr>
          <w:tab/>
        </w:r>
        <w:r w:rsidRPr="00A105B7">
          <w:rPr>
            <w:rStyle w:val="Hyperlink"/>
            <w:noProof/>
            <w:sz w:val="22"/>
            <w:szCs w:val="22"/>
          </w:rPr>
          <w:t>Equality Guidelines</w:t>
        </w:r>
        <w:r w:rsidRPr="00A105B7">
          <w:rPr>
            <w:noProof/>
            <w:webHidden/>
            <w:sz w:val="22"/>
            <w:szCs w:val="22"/>
          </w:rPr>
          <w:tab/>
        </w:r>
        <w:r w:rsidRPr="00A105B7">
          <w:rPr>
            <w:noProof/>
            <w:webHidden/>
            <w:sz w:val="22"/>
            <w:szCs w:val="22"/>
          </w:rPr>
          <w:fldChar w:fldCharType="begin"/>
        </w:r>
        <w:r w:rsidRPr="00A105B7">
          <w:rPr>
            <w:noProof/>
            <w:webHidden/>
            <w:sz w:val="22"/>
            <w:szCs w:val="22"/>
          </w:rPr>
          <w:instrText xml:space="preserve"> PAGEREF _Toc205285663 \h </w:instrText>
        </w:r>
        <w:r w:rsidRPr="00A105B7">
          <w:rPr>
            <w:noProof/>
            <w:webHidden/>
            <w:sz w:val="22"/>
            <w:szCs w:val="22"/>
          </w:rPr>
        </w:r>
        <w:r w:rsidRPr="00A105B7">
          <w:rPr>
            <w:noProof/>
            <w:webHidden/>
            <w:sz w:val="22"/>
            <w:szCs w:val="22"/>
          </w:rPr>
          <w:fldChar w:fldCharType="separate"/>
        </w:r>
        <w:r w:rsidRPr="00A105B7">
          <w:rPr>
            <w:noProof/>
            <w:webHidden/>
            <w:sz w:val="22"/>
            <w:szCs w:val="22"/>
          </w:rPr>
          <w:t>11</w:t>
        </w:r>
        <w:r w:rsidRPr="00A105B7">
          <w:rPr>
            <w:noProof/>
            <w:webHidden/>
            <w:sz w:val="22"/>
            <w:szCs w:val="22"/>
          </w:rPr>
          <w:fldChar w:fldCharType="end"/>
        </w:r>
      </w:hyperlink>
    </w:p>
    <w:p w:rsidR="00A105B7" w:rsidRDefault="00A105B7">
      <w:r w:rsidRPr="00A105B7">
        <w:rPr>
          <w:b/>
          <w:bCs/>
          <w:noProof/>
          <w:sz w:val="22"/>
          <w:szCs w:val="22"/>
        </w:rPr>
        <w:fldChar w:fldCharType="end"/>
      </w:r>
    </w:p>
    <w:p w:rsidR="00A105B7" w:rsidRPr="00D57D6B" w:rsidRDefault="00A105B7" w:rsidP="00A105B7">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 w:name="_Toc205285649"/>
      <w:bookmarkStart w:id="2" w:name="_Toc189121571"/>
      <w:r w:rsidRPr="00D57D6B">
        <w:rPr>
          <w:rFonts w:ascii="Aptos" w:hAnsi="Aptos"/>
          <w:color w:val="0070C0"/>
          <w:sz w:val="22"/>
          <w:szCs w:val="22"/>
        </w:rPr>
        <w:t>Scope</w:t>
      </w:r>
      <w:bookmarkEnd w:id="1"/>
    </w:p>
    <w:p w:rsidR="00A105B7" w:rsidRPr="00A105B7" w:rsidRDefault="00A105B7" w:rsidP="00A105B7">
      <w:pPr>
        <w:pStyle w:val="ListParagraph"/>
        <w:tabs>
          <w:tab w:val="left" w:pos="8460"/>
        </w:tabs>
        <w:spacing w:before="60" w:after="60" w:line="288" w:lineRule="auto"/>
        <w:ind w:left="567" w:right="29"/>
        <w:jc w:val="both"/>
        <w:rPr>
          <w:sz w:val="22"/>
          <w:szCs w:val="22"/>
        </w:rPr>
      </w:pPr>
      <w:r w:rsidRPr="00A105B7">
        <w:rPr>
          <w:sz w:val="22"/>
          <w:szCs w:val="22"/>
        </w:rPr>
        <w:t>The policy and procedure set out in this document applies to all United Church Schools Trust (UCST) and United Learning Trust (ULT) employees; including teaching, support, fixed-term, part-time, full-time, permanent and temporary staff.  The two companies (UCST and ULT) are referred to in this policy by their trading name, ‘United Learning’.</w:t>
      </w:r>
    </w:p>
    <w:p w:rsidR="00A105B7" w:rsidRPr="00A105B7" w:rsidRDefault="00A105B7" w:rsidP="00A105B7">
      <w:pPr>
        <w:pStyle w:val="ListParagraph"/>
        <w:tabs>
          <w:tab w:val="left" w:pos="8460"/>
        </w:tabs>
        <w:spacing w:before="60" w:after="60" w:line="288" w:lineRule="auto"/>
        <w:ind w:left="567" w:right="29"/>
        <w:jc w:val="both"/>
        <w:rPr>
          <w:sz w:val="22"/>
          <w:szCs w:val="22"/>
        </w:rPr>
      </w:pPr>
      <w:r w:rsidRPr="00A105B7">
        <w:rPr>
          <w:sz w:val="22"/>
          <w:szCs w:val="22"/>
        </w:rPr>
        <w:t>Where this policy refers to ‘School’ or ‘Head</w:t>
      </w:r>
      <w:r>
        <w:rPr>
          <w:sz w:val="22"/>
          <w:szCs w:val="22"/>
        </w:rPr>
        <w:t>t</w:t>
      </w:r>
      <w:r w:rsidRPr="00A105B7">
        <w:rPr>
          <w:sz w:val="22"/>
          <w:szCs w:val="22"/>
        </w:rPr>
        <w:t>eacher’ within Central Office this should be interpreted to refer to the department where a member of staff works and their Head of Department.</w:t>
      </w:r>
    </w:p>
    <w:p w:rsidR="00A105B7" w:rsidRPr="00A105B7" w:rsidRDefault="00A105B7" w:rsidP="00A105B7">
      <w:pPr>
        <w:pStyle w:val="ListParagraph"/>
        <w:tabs>
          <w:tab w:val="left" w:pos="8460"/>
        </w:tabs>
        <w:spacing w:before="60" w:after="60" w:line="288" w:lineRule="auto"/>
        <w:ind w:left="567" w:right="29"/>
        <w:jc w:val="both"/>
        <w:rPr>
          <w:sz w:val="22"/>
          <w:szCs w:val="22"/>
        </w:rPr>
      </w:pPr>
      <w:r w:rsidRPr="00A105B7">
        <w:rPr>
          <w:sz w:val="22"/>
          <w:szCs w:val="22"/>
        </w:rPr>
        <w:t>This policy must be read in conjunction with the ‘</w:t>
      </w:r>
      <w:hyperlink r:id="rId11" w:history="1">
        <w:r w:rsidRPr="00A105B7">
          <w:rPr>
            <w:rStyle w:val="Hyperlink"/>
            <w:sz w:val="22"/>
            <w:szCs w:val="22"/>
          </w:rPr>
          <w:t>United Learning Safeguarding Children – HR Procedural Guidance</w:t>
        </w:r>
      </w:hyperlink>
      <w:r w:rsidRPr="00A105B7">
        <w:rPr>
          <w:sz w:val="22"/>
          <w:szCs w:val="22"/>
        </w:rPr>
        <w:t xml:space="preserve">’ and the Immigration information on the HRA section of the United Hub. </w:t>
      </w:r>
    </w:p>
    <w:p w:rsidR="00A105B7" w:rsidRPr="00A105B7" w:rsidRDefault="00A105B7" w:rsidP="00A105B7">
      <w:pPr>
        <w:pStyle w:val="ListParagraph"/>
        <w:tabs>
          <w:tab w:val="left" w:pos="8460"/>
        </w:tabs>
        <w:spacing w:before="60" w:after="60" w:line="288" w:lineRule="auto"/>
        <w:ind w:left="567" w:right="29"/>
        <w:jc w:val="both"/>
        <w:rPr>
          <w:sz w:val="22"/>
          <w:szCs w:val="22"/>
        </w:rPr>
      </w:pPr>
      <w:r w:rsidRPr="00A105B7">
        <w:rPr>
          <w:sz w:val="22"/>
          <w:szCs w:val="22"/>
        </w:rPr>
        <w:t xml:space="preserve">As a values-led </w:t>
      </w:r>
      <w:proofErr w:type="spellStart"/>
      <w:r w:rsidRPr="00A105B7">
        <w:rPr>
          <w:sz w:val="22"/>
          <w:szCs w:val="22"/>
        </w:rPr>
        <w:t>organisation</w:t>
      </w:r>
      <w:proofErr w:type="spellEnd"/>
      <w:r w:rsidRPr="00A105B7">
        <w:rPr>
          <w:sz w:val="22"/>
          <w:szCs w:val="22"/>
        </w:rPr>
        <w:t xml:space="preserve"> our values of ambition, confidence, creativity, respect, enthusiasm and determination are key to our purpose and underpin all that we do.</w:t>
      </w:r>
    </w:p>
    <w:p w:rsidR="00A105B7" w:rsidRPr="00D57D6B" w:rsidRDefault="00A105B7" w:rsidP="00A105B7">
      <w:pPr>
        <w:pStyle w:val="UCSTULTBoxtitle"/>
        <w:spacing w:before="60" w:after="60" w:line="288" w:lineRule="auto"/>
        <w:ind w:left="567"/>
        <w:jc w:val="both"/>
        <w:outlineLvl w:val="0"/>
        <w:rPr>
          <w:rFonts w:ascii="Aptos" w:hAnsi="Aptos"/>
          <w:color w:val="0070C0"/>
          <w:sz w:val="22"/>
          <w:szCs w:val="22"/>
          <w:lang w:val="en-US"/>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3" w:name="_Toc205285650"/>
      <w:r w:rsidRPr="00D57D6B">
        <w:rPr>
          <w:rFonts w:ascii="Aptos" w:hAnsi="Aptos"/>
          <w:color w:val="0070C0"/>
          <w:sz w:val="22"/>
          <w:szCs w:val="22"/>
        </w:rPr>
        <w:t>Objectives</w:t>
      </w:r>
      <w:bookmarkEnd w:id="2"/>
      <w:bookmarkEnd w:id="3"/>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To ensure that United Learning’s Recruitment and Selection Procedures are non-discriminatory and that United Learning recruits the best candidate for a particular position.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To encourage applicants to apply for positions within United Learning, knowing that they will be selected solely on the basis of their suitability for the position.</w:t>
      </w:r>
    </w:p>
    <w:p w:rsidR="005D5EB8" w:rsidRPr="00523B9E" w:rsidRDefault="005D5EB8" w:rsidP="005D5EB8">
      <w:pPr>
        <w:tabs>
          <w:tab w:val="left" w:pos="8460"/>
        </w:tabs>
        <w:spacing w:before="60" w:after="60" w:line="288" w:lineRule="auto"/>
        <w:ind w:right="29"/>
        <w:jc w:val="both"/>
        <w:rPr>
          <w:lang w:val="en-G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4" w:name="_Toc189121572"/>
      <w:bookmarkStart w:id="5" w:name="_Toc205285651"/>
      <w:r w:rsidRPr="00D57D6B">
        <w:rPr>
          <w:rFonts w:ascii="Aptos" w:hAnsi="Aptos"/>
          <w:color w:val="0070C0"/>
          <w:sz w:val="22"/>
          <w:szCs w:val="22"/>
        </w:rPr>
        <w:t>General Policy</w:t>
      </w:r>
      <w:bookmarkEnd w:id="4"/>
      <w:bookmarkEnd w:id="5"/>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United Learning is committed to safeguarding and promoting the welfare of children and young people and expects all staff and volunteers to share this commitment.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To achieve this objective, it is essential that all those concerned with the recruitment and selection procedures have a clear understanding of the position to be filled, its requirements and the characteristics of the likely position-holder in terms of skills, qualifications, previous experience etc. It is equally essential that safeguarding and promoting the welfare of children </w:t>
      </w:r>
      <w:r w:rsidR="00523B9E" w:rsidRPr="00D57D6B">
        <w:rPr>
          <w:rFonts w:ascii="Aptos" w:eastAsia="Calibri" w:hAnsi="Aptos" w:cs="Times New Roman"/>
          <w:b w:val="0"/>
          <w:bCs/>
          <w:color w:val="auto"/>
          <w:sz w:val="22"/>
          <w:szCs w:val="22"/>
        </w:rPr>
        <w:t xml:space="preserve">is </w:t>
      </w:r>
      <w:r w:rsidRPr="00D57D6B">
        <w:rPr>
          <w:rFonts w:ascii="Aptos" w:eastAsia="Calibri" w:hAnsi="Aptos" w:cs="Times New Roman"/>
          <w:b w:val="0"/>
          <w:bCs/>
          <w:color w:val="auto"/>
          <w:sz w:val="22"/>
          <w:szCs w:val="22"/>
        </w:rPr>
        <w:t xml:space="preserve">incorporated into every stage of the </w:t>
      </w:r>
      <w:r w:rsidR="00523B9E" w:rsidRPr="00D57D6B">
        <w:rPr>
          <w:rFonts w:ascii="Aptos" w:eastAsia="Calibri" w:hAnsi="Aptos" w:cs="Times New Roman"/>
          <w:b w:val="0"/>
          <w:bCs/>
          <w:color w:val="auto"/>
          <w:sz w:val="22"/>
          <w:szCs w:val="22"/>
        </w:rPr>
        <w:t xml:space="preserve">recruitment </w:t>
      </w:r>
      <w:r w:rsidRPr="00D57D6B">
        <w:rPr>
          <w:rFonts w:ascii="Aptos" w:eastAsia="Calibri" w:hAnsi="Aptos" w:cs="Times New Roman"/>
          <w:b w:val="0"/>
          <w:bCs/>
          <w:color w:val="auto"/>
          <w:sz w:val="22"/>
          <w:szCs w:val="22"/>
        </w:rPr>
        <w:t>process.</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Recruitment and selection within United Learning must be:</w:t>
      </w:r>
    </w:p>
    <w:p w:rsidR="005D5EB8" w:rsidRPr="00E50197" w:rsidRDefault="005D5EB8" w:rsidP="005D5EB8">
      <w:pPr>
        <w:numPr>
          <w:ilvl w:val="2"/>
          <w:numId w:val="2"/>
        </w:numPr>
        <w:tabs>
          <w:tab w:val="left" w:pos="8460"/>
        </w:tabs>
        <w:spacing w:before="60" w:after="60" w:line="288" w:lineRule="auto"/>
        <w:ind w:right="29" w:hanging="583"/>
        <w:jc w:val="both"/>
        <w:rPr>
          <w:b/>
          <w:sz w:val="22"/>
          <w:szCs w:val="22"/>
          <w:u w:val="single"/>
        </w:rPr>
      </w:pPr>
      <w:r w:rsidRPr="00E50197">
        <w:rPr>
          <w:sz w:val="22"/>
          <w:szCs w:val="22"/>
        </w:rPr>
        <w:t>Effective – Producing quality candidates and the ability to distinguish between the suitable and the unsuitable by using sound criteria for each role;</w:t>
      </w:r>
    </w:p>
    <w:p w:rsidR="005D5EB8" w:rsidRPr="00E50197" w:rsidRDefault="005D5EB8" w:rsidP="005D5EB8">
      <w:pPr>
        <w:numPr>
          <w:ilvl w:val="2"/>
          <w:numId w:val="2"/>
        </w:numPr>
        <w:tabs>
          <w:tab w:val="left" w:pos="8460"/>
        </w:tabs>
        <w:spacing w:before="60" w:after="60" w:line="288" w:lineRule="auto"/>
        <w:ind w:right="29" w:hanging="583"/>
        <w:jc w:val="both"/>
        <w:rPr>
          <w:b/>
          <w:sz w:val="22"/>
          <w:szCs w:val="22"/>
          <w:u w:val="single"/>
        </w:rPr>
      </w:pPr>
      <w:r w:rsidRPr="00E50197">
        <w:rPr>
          <w:sz w:val="22"/>
          <w:szCs w:val="22"/>
        </w:rPr>
        <w:t>Efficient – Using the most cost-effective advertising and recruitment sources and methods;</w:t>
      </w:r>
    </w:p>
    <w:p w:rsidR="005D5EB8" w:rsidRPr="00E50197" w:rsidRDefault="005D5EB8" w:rsidP="005D5EB8">
      <w:pPr>
        <w:numPr>
          <w:ilvl w:val="2"/>
          <w:numId w:val="2"/>
        </w:numPr>
        <w:tabs>
          <w:tab w:val="left" w:pos="8460"/>
        </w:tabs>
        <w:spacing w:before="60" w:after="60" w:line="288" w:lineRule="auto"/>
        <w:ind w:right="29" w:hanging="583"/>
        <w:jc w:val="both"/>
        <w:rPr>
          <w:b/>
          <w:sz w:val="22"/>
          <w:szCs w:val="22"/>
          <w:u w:val="single"/>
        </w:rPr>
      </w:pPr>
      <w:r w:rsidRPr="00E50197">
        <w:rPr>
          <w:sz w:val="22"/>
          <w:szCs w:val="22"/>
        </w:rPr>
        <w:t>Fair – Maintaining United Learning's good name with existing employees and potential recruits alike by dealing fairly, honestly, professionally and courteously with all applicants;</w:t>
      </w:r>
    </w:p>
    <w:p w:rsidR="005D5EB8" w:rsidRPr="00E50197" w:rsidRDefault="005D5EB8" w:rsidP="005D5EB8">
      <w:pPr>
        <w:numPr>
          <w:ilvl w:val="2"/>
          <w:numId w:val="2"/>
        </w:numPr>
        <w:tabs>
          <w:tab w:val="left" w:pos="8460"/>
        </w:tabs>
        <w:spacing w:before="60" w:after="60" w:line="288" w:lineRule="auto"/>
        <w:ind w:right="29" w:hanging="583"/>
        <w:jc w:val="both"/>
        <w:rPr>
          <w:b/>
          <w:sz w:val="22"/>
          <w:szCs w:val="22"/>
          <w:u w:val="single"/>
        </w:rPr>
      </w:pPr>
      <w:r w:rsidRPr="00E50197">
        <w:rPr>
          <w:sz w:val="22"/>
          <w:szCs w:val="22"/>
        </w:rPr>
        <w:t>Safe – Recruiting staff and volunteers who are trusted and trustworthy in the company of children and young adults, who have their safety, education and welfare at heart.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All recruitment and selection will be carried out in accordance with United Learning's Equality Guidelines, Safeguarding Children – HR Procedural Guidance, and all other associated procedures.</w:t>
      </w:r>
    </w:p>
    <w:p w:rsidR="005D5EB8" w:rsidRPr="00D57D6B" w:rsidRDefault="005D5EB8" w:rsidP="00375DEC">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The Head</w:t>
      </w:r>
      <w:r w:rsidR="00D67146" w:rsidRPr="00D57D6B">
        <w:rPr>
          <w:rFonts w:ascii="Aptos" w:eastAsia="Calibri" w:hAnsi="Aptos" w:cs="Times New Roman"/>
          <w:b w:val="0"/>
          <w:bCs/>
          <w:color w:val="auto"/>
          <w:sz w:val="22"/>
          <w:szCs w:val="22"/>
        </w:rPr>
        <w:t>t</w:t>
      </w:r>
      <w:r w:rsidRPr="00D57D6B">
        <w:rPr>
          <w:rFonts w:ascii="Aptos" w:eastAsia="Calibri" w:hAnsi="Aptos" w:cs="Times New Roman"/>
          <w:b w:val="0"/>
          <w:bCs/>
          <w:color w:val="auto"/>
          <w:sz w:val="22"/>
          <w:szCs w:val="22"/>
        </w:rPr>
        <w:t>eacher, Designated Senior Manager or Central Office Director responsible for recruitment will be responsible for the implementation and monitoring of the recruitment and selection procedures</w:t>
      </w:r>
      <w:r w:rsidR="00523B9E" w:rsidRPr="00D57D6B">
        <w:rPr>
          <w:rFonts w:ascii="Aptos" w:eastAsia="Calibri" w:hAnsi="Aptos" w:cs="Times New Roman"/>
          <w:b w:val="0"/>
          <w:bCs/>
          <w:color w:val="auto"/>
          <w:sz w:val="22"/>
          <w:szCs w:val="22"/>
        </w:rPr>
        <w:t>,</w:t>
      </w:r>
      <w:r w:rsidRPr="00D57D6B">
        <w:rPr>
          <w:rFonts w:ascii="Aptos" w:eastAsia="Calibri" w:hAnsi="Aptos" w:cs="Times New Roman"/>
          <w:b w:val="0"/>
          <w:bCs/>
          <w:color w:val="auto"/>
          <w:sz w:val="22"/>
          <w:szCs w:val="22"/>
        </w:rPr>
        <w:t xml:space="preserve"> which will support the organisation and will ensure that all relevant legislation is adhered to. They will be supported by their local HR colleague.</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The recruitment and selection of staff within this policy is carried out at a local school level, although assistance and monitoring will be available from the relevant HR Business Partner and United Learning HR Department.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The recruitment of Headteachers/Principals, </w:t>
      </w:r>
      <w:r w:rsidR="00523B9E" w:rsidRPr="00D57D6B">
        <w:rPr>
          <w:rFonts w:ascii="Aptos" w:eastAsia="Calibri" w:hAnsi="Aptos" w:cs="Times New Roman"/>
          <w:b w:val="0"/>
          <w:bCs/>
          <w:color w:val="auto"/>
          <w:sz w:val="22"/>
          <w:szCs w:val="22"/>
        </w:rPr>
        <w:t xml:space="preserve">Head of Schools, </w:t>
      </w:r>
      <w:r w:rsidRPr="00D57D6B">
        <w:rPr>
          <w:rFonts w:ascii="Aptos" w:eastAsia="Calibri" w:hAnsi="Aptos" w:cs="Times New Roman"/>
          <w:b w:val="0"/>
          <w:bCs/>
          <w:color w:val="auto"/>
          <w:sz w:val="22"/>
          <w:szCs w:val="22"/>
        </w:rPr>
        <w:t>Executive Principals, Regional Directors</w:t>
      </w:r>
      <w:r w:rsidR="00523B9E" w:rsidRPr="00D57D6B">
        <w:rPr>
          <w:rFonts w:ascii="Aptos" w:eastAsia="Calibri" w:hAnsi="Aptos" w:cs="Times New Roman"/>
          <w:b w:val="0"/>
          <w:bCs/>
          <w:color w:val="auto"/>
          <w:sz w:val="22"/>
          <w:szCs w:val="22"/>
        </w:rPr>
        <w:t>, Executive Business Managers</w:t>
      </w:r>
      <w:r w:rsidRPr="00D57D6B">
        <w:rPr>
          <w:rFonts w:ascii="Aptos" w:eastAsia="Calibri" w:hAnsi="Aptos" w:cs="Times New Roman"/>
          <w:b w:val="0"/>
          <w:bCs/>
          <w:color w:val="auto"/>
          <w:sz w:val="22"/>
          <w:szCs w:val="22"/>
        </w:rPr>
        <w:t xml:space="preserve"> and Central Office Executive Directors is managed by the Central Office HR team.</w:t>
      </w:r>
    </w:p>
    <w:p w:rsidR="005D5EB8" w:rsidRPr="00E20065" w:rsidRDefault="005D5EB8" w:rsidP="005D5EB8">
      <w:pPr>
        <w:tabs>
          <w:tab w:val="left" w:pos="8460"/>
        </w:tabs>
        <w:spacing w:before="60" w:after="60" w:line="288" w:lineRule="auto"/>
        <w:ind w:right="28"/>
        <w:jc w:val="both"/>
        <w:rPr>
          <w: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6" w:name="_Toc189121573"/>
      <w:bookmarkStart w:id="7" w:name="_Toc205285652"/>
      <w:r w:rsidRPr="00D57D6B">
        <w:rPr>
          <w:rFonts w:ascii="Aptos" w:hAnsi="Aptos"/>
          <w:color w:val="0070C0"/>
          <w:sz w:val="22"/>
          <w:szCs w:val="22"/>
        </w:rPr>
        <w:t>Procedure</w:t>
      </w:r>
      <w:bookmarkEnd w:id="6"/>
      <w:bookmarkEnd w:id="7"/>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This procedure must be used for filling all vacancies, whether from internal or external advertisements.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No vacancy should be advertised until all the relevant documentation has been completed i.e. job description</w:t>
      </w:r>
      <w:r w:rsidR="00690CE7" w:rsidRPr="00D57D6B">
        <w:rPr>
          <w:rFonts w:ascii="Aptos" w:eastAsia="Calibri" w:hAnsi="Aptos" w:cs="Times New Roman"/>
          <w:b w:val="0"/>
          <w:bCs/>
          <w:color w:val="auto"/>
          <w:sz w:val="22"/>
          <w:szCs w:val="22"/>
        </w:rPr>
        <w:t xml:space="preserve">, </w:t>
      </w:r>
      <w:r w:rsidRPr="00D57D6B">
        <w:rPr>
          <w:rFonts w:ascii="Aptos" w:eastAsia="Calibri" w:hAnsi="Aptos" w:cs="Times New Roman"/>
          <w:b w:val="0"/>
          <w:bCs/>
          <w:color w:val="auto"/>
          <w:sz w:val="22"/>
          <w:szCs w:val="22"/>
        </w:rPr>
        <w:t>person specification</w:t>
      </w:r>
      <w:r w:rsidR="00690CE7" w:rsidRPr="00D57D6B">
        <w:rPr>
          <w:rFonts w:ascii="Aptos" w:eastAsia="Calibri" w:hAnsi="Aptos" w:cs="Times New Roman"/>
          <w:b w:val="0"/>
          <w:bCs/>
          <w:color w:val="auto"/>
          <w:sz w:val="22"/>
          <w:szCs w:val="22"/>
        </w:rPr>
        <w:t xml:space="preserve"> and approvals process</w:t>
      </w:r>
      <w:r w:rsidRPr="00D57D6B">
        <w:rPr>
          <w:rFonts w:ascii="Aptos" w:eastAsia="Calibri" w:hAnsi="Aptos" w:cs="Times New Roman"/>
          <w:b w:val="0"/>
          <w:bCs/>
          <w:color w:val="auto"/>
          <w:sz w:val="22"/>
          <w:szCs w:val="22"/>
        </w:rPr>
        <w: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When a vacancy arises for an existing post, the requirements of the job and department should be reviewed to ensure that a replacement is required and that the job description adequately reflects the duties to be undertaken. </w:t>
      </w:r>
    </w:p>
    <w:p w:rsidR="005D5EB8" w:rsidRPr="00E20065" w:rsidRDefault="005D5EB8" w:rsidP="005D5EB8">
      <w:pPr>
        <w:tabs>
          <w:tab w:val="left" w:pos="8460"/>
        </w:tabs>
        <w:spacing w:before="60" w:after="60" w:line="288" w:lineRule="auto"/>
        <w:ind w:right="29"/>
        <w:jc w:val="both"/>
        <w:rPr>
          <w: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8" w:name="_Toc189121574"/>
      <w:bookmarkStart w:id="9" w:name="_Toc205285653"/>
      <w:r w:rsidRPr="00D57D6B">
        <w:rPr>
          <w:rFonts w:ascii="Aptos" w:hAnsi="Aptos"/>
          <w:color w:val="0070C0"/>
          <w:sz w:val="22"/>
          <w:szCs w:val="22"/>
        </w:rPr>
        <w:t>Job Descriptions and Person Specifications</w:t>
      </w:r>
      <w:bookmarkEnd w:id="8"/>
      <w:bookmarkEnd w:id="9"/>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The Head</w:t>
      </w:r>
      <w:r w:rsidR="00375DEC" w:rsidRPr="00D57D6B">
        <w:rPr>
          <w:rFonts w:ascii="Aptos" w:eastAsia="Calibri" w:hAnsi="Aptos" w:cs="Times New Roman"/>
          <w:b w:val="0"/>
          <w:bCs/>
          <w:color w:val="auto"/>
          <w:sz w:val="22"/>
          <w:szCs w:val="22"/>
        </w:rPr>
        <w:t>t</w:t>
      </w:r>
      <w:r w:rsidRPr="00D57D6B">
        <w:rPr>
          <w:rFonts w:ascii="Aptos" w:eastAsia="Calibri" w:hAnsi="Aptos" w:cs="Times New Roman"/>
          <w:b w:val="0"/>
          <w:bCs/>
          <w:color w:val="auto"/>
          <w:sz w:val="22"/>
          <w:szCs w:val="22"/>
        </w:rPr>
        <w:t>eacher, Designated Senior Manager or Central Office Director authorised to recruit staff must ensure that the job description is up to date.</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For all appointments within Schools and for any other position where the post-holder could visit United Learning’s Schools (and thus be seen as a safe and trustworthy individual by children), the job description and person specification must make explicit reference to the responsibility for safeguarding and promoting the welfare of children. In addition, the person specification must clearly set out the extent of the relationships/contact with children and the degree of responsibility for children that the person will have in the position to be filled. (N.B. all work in a school or similar setting involves some degree of responsibility for safeguarding children, although the extent of that responsibility will vary according to the nature of the post).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Person specifications must be attached to all job descriptions outlining the essential and desirable knowledge, skills and experience required by the successful candidate. The criteria identified must be objective, non-discriminatory and relevant to the requirements of the post.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At this stage, the Head</w:t>
      </w:r>
      <w:r w:rsidR="00EA5F18" w:rsidRPr="00D57D6B">
        <w:rPr>
          <w:rFonts w:ascii="Aptos" w:eastAsia="Calibri" w:hAnsi="Aptos" w:cs="Times New Roman"/>
          <w:b w:val="0"/>
          <w:bCs/>
          <w:color w:val="auto"/>
          <w:sz w:val="22"/>
          <w:szCs w:val="22"/>
        </w:rPr>
        <w:t>t</w:t>
      </w:r>
      <w:r w:rsidRPr="00D57D6B">
        <w:rPr>
          <w:rFonts w:ascii="Aptos" w:eastAsia="Calibri" w:hAnsi="Aptos" w:cs="Times New Roman"/>
          <w:b w:val="0"/>
          <w:bCs/>
          <w:color w:val="auto"/>
          <w:sz w:val="22"/>
          <w:szCs w:val="22"/>
        </w:rPr>
        <w:t xml:space="preserve">eacher, Designated Senior Manager or Central Office Director will decide, in consultation with HR colleagues where appropriate, the appropriate pay range or spot salary for the post, using the relevant agreed pay policies. </w:t>
      </w:r>
    </w:p>
    <w:p w:rsidR="005D5EB8" w:rsidRPr="00D57D6B" w:rsidRDefault="005D5EB8" w:rsidP="005D5EB8">
      <w:pPr>
        <w:pStyle w:val="UCSTULTBoxtitle"/>
        <w:spacing w:before="60" w:after="60" w:line="288" w:lineRule="auto"/>
        <w:ind w:left="567"/>
        <w:jc w:val="both"/>
        <w:outlineLvl w:val="0"/>
        <w:rPr>
          <w:rFonts w:ascii="Aptos" w:hAnsi="Aptos"/>
          <w:color w:val="0070C0"/>
          <w:sz w:val="22"/>
          <w:szCs w:val="22"/>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0" w:name="_Toc189121575"/>
      <w:bookmarkStart w:id="11" w:name="_Toc205285654"/>
      <w:r w:rsidRPr="00D57D6B">
        <w:rPr>
          <w:rFonts w:ascii="Aptos" w:hAnsi="Aptos"/>
          <w:color w:val="0070C0"/>
          <w:sz w:val="22"/>
          <w:szCs w:val="22"/>
        </w:rPr>
        <w:t>Advertising the Vacancy</w:t>
      </w:r>
      <w:bookmarkEnd w:id="10"/>
      <w:bookmarkEnd w:id="11"/>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When a vacancy occurs, the job should be created on </w:t>
      </w:r>
      <w:r w:rsidR="00F53D5E" w:rsidRPr="00D57D6B">
        <w:rPr>
          <w:rFonts w:ascii="Aptos" w:eastAsia="Calibri" w:hAnsi="Aptos" w:cs="Times New Roman"/>
          <w:b w:val="0"/>
          <w:bCs/>
          <w:color w:val="auto"/>
          <w:sz w:val="22"/>
          <w:szCs w:val="22"/>
        </w:rPr>
        <w:t>iTrent</w:t>
      </w:r>
      <w:r w:rsidRPr="00D57D6B">
        <w:rPr>
          <w:rFonts w:ascii="Aptos" w:eastAsia="Calibri" w:hAnsi="Aptos" w:cs="Times New Roman"/>
          <w:b w:val="0"/>
          <w:bCs/>
          <w:color w:val="auto"/>
          <w:sz w:val="22"/>
          <w:szCs w:val="22"/>
        </w:rPr>
        <w:t xml:space="preserve">. </w:t>
      </w:r>
      <w:r w:rsidR="00BE1730" w:rsidRPr="00D57D6B">
        <w:rPr>
          <w:rFonts w:ascii="Aptos" w:eastAsia="Calibri" w:hAnsi="Aptos" w:cs="Times New Roman"/>
          <w:b w:val="0"/>
          <w:bCs/>
          <w:color w:val="auto"/>
          <w:sz w:val="22"/>
          <w:szCs w:val="22"/>
        </w:rPr>
        <w:t xml:space="preserve">Please see the </w:t>
      </w:r>
      <w:hyperlink r:id="rId12" w:history="1">
        <w:r w:rsidR="00BE1730" w:rsidRPr="00D57D6B">
          <w:rPr>
            <w:rStyle w:val="Hyperlink"/>
            <w:rFonts w:ascii="Aptos" w:eastAsia="Calibri" w:hAnsi="Aptos" w:cs="Times New Roman"/>
            <w:b w:val="0"/>
            <w:bCs/>
            <w:sz w:val="22"/>
            <w:szCs w:val="22"/>
          </w:rPr>
          <w:t>iTrent User Guides</w:t>
        </w:r>
      </w:hyperlink>
      <w:r w:rsidR="00BE1730" w:rsidRPr="00D57D6B">
        <w:rPr>
          <w:rFonts w:ascii="Aptos" w:eastAsia="Calibri" w:hAnsi="Aptos" w:cs="Times New Roman"/>
          <w:b w:val="0"/>
          <w:bCs/>
          <w:color w:val="auto"/>
          <w:sz w:val="22"/>
          <w:szCs w:val="22"/>
        </w:rPr>
        <w:t xml:space="preserve"> on how to post a vacancy. </w:t>
      </w:r>
      <w:r w:rsidR="00F53D5E" w:rsidRPr="00D57D6B">
        <w:rPr>
          <w:rFonts w:ascii="Aptos" w:eastAsia="Calibri" w:hAnsi="Aptos" w:cs="Times New Roman"/>
          <w:b w:val="0"/>
          <w:bCs/>
          <w:color w:val="auto"/>
          <w:sz w:val="22"/>
          <w:szCs w:val="22"/>
        </w:rPr>
        <w:t>iTrent</w:t>
      </w:r>
      <w:r w:rsidRPr="00D57D6B">
        <w:rPr>
          <w:rFonts w:ascii="Aptos" w:eastAsia="Calibri" w:hAnsi="Aptos" w:cs="Times New Roman"/>
          <w:b w:val="0"/>
          <w:bCs/>
          <w:color w:val="auto"/>
          <w:sz w:val="22"/>
          <w:szCs w:val="22"/>
        </w:rPr>
        <w:t xml:space="preserve"> enables the main aspects of the job to be recorded and then advertised through various sources as required, e.g. externally on the United Learning Careers website, school website, job boards, the Job Centre Plus and with support from United Learning’s recruitment advertising agency.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All adverts must include at least:</w:t>
      </w:r>
    </w:p>
    <w:p w:rsidR="005D5EB8" w:rsidRPr="00E50197" w:rsidRDefault="005D5EB8" w:rsidP="008C41D6">
      <w:pPr>
        <w:numPr>
          <w:ilvl w:val="2"/>
          <w:numId w:val="3"/>
        </w:numPr>
        <w:tabs>
          <w:tab w:val="left" w:pos="1080"/>
        </w:tabs>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Job title;</w:t>
      </w:r>
    </w:p>
    <w:p w:rsidR="005D5EB8" w:rsidRPr="00E50197" w:rsidRDefault="005D5EB8" w:rsidP="008C41D6">
      <w:pPr>
        <w:numPr>
          <w:ilvl w:val="2"/>
          <w:numId w:val="3"/>
        </w:numPr>
        <w:tabs>
          <w:tab w:val="left" w:pos="900"/>
        </w:tabs>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Main duties and responsibilities;</w:t>
      </w:r>
    </w:p>
    <w:p w:rsidR="005D5EB8" w:rsidRPr="00E50197" w:rsidRDefault="005D5EB8" w:rsidP="008C41D6">
      <w:pPr>
        <w:numPr>
          <w:ilvl w:val="2"/>
          <w:numId w:val="3"/>
        </w:numPr>
        <w:tabs>
          <w:tab w:val="left" w:pos="1080"/>
        </w:tabs>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Location;</w:t>
      </w:r>
    </w:p>
    <w:p w:rsidR="005D5EB8" w:rsidRPr="00E50197" w:rsidRDefault="005D5EB8" w:rsidP="008C41D6">
      <w:pPr>
        <w:numPr>
          <w:ilvl w:val="2"/>
          <w:numId w:val="3"/>
        </w:numPr>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Salary package or range;</w:t>
      </w:r>
    </w:p>
    <w:p w:rsidR="005D5EB8" w:rsidRPr="00E50197" w:rsidRDefault="005D5EB8" w:rsidP="008C41D6">
      <w:pPr>
        <w:numPr>
          <w:ilvl w:val="2"/>
          <w:numId w:val="3"/>
        </w:numPr>
        <w:tabs>
          <w:tab w:val="left" w:pos="1080"/>
        </w:tabs>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Skills, qualifications and experience required;</w:t>
      </w:r>
    </w:p>
    <w:p w:rsidR="005D5EB8" w:rsidRDefault="005D5EB8" w:rsidP="008C41D6">
      <w:pPr>
        <w:numPr>
          <w:ilvl w:val="2"/>
          <w:numId w:val="3"/>
        </w:numPr>
        <w:tabs>
          <w:tab w:val="left" w:pos="1080"/>
        </w:tabs>
        <w:spacing w:before="60" w:after="60" w:line="288" w:lineRule="auto"/>
        <w:ind w:right="29"/>
        <w:jc w:val="both"/>
        <w:rPr>
          <w:rFonts w:eastAsia="Calibri" w:cs="Times New Roman"/>
          <w:bCs/>
          <w:kern w:val="0"/>
          <w:sz w:val="22"/>
          <w:szCs w:val="22"/>
          <w:lang w:val="en-GB"/>
        </w:rPr>
      </w:pPr>
      <w:r w:rsidRPr="00E50197">
        <w:rPr>
          <w:rFonts w:eastAsia="Calibri" w:cs="Times New Roman"/>
          <w:bCs/>
          <w:kern w:val="0"/>
          <w:sz w:val="22"/>
          <w:szCs w:val="22"/>
          <w:lang w:val="en-GB"/>
        </w:rPr>
        <w:t>Closing date for application</w:t>
      </w:r>
      <w:r w:rsidR="00F53D5E">
        <w:rPr>
          <w:rFonts w:eastAsia="Calibri" w:cs="Times New Roman"/>
          <w:bCs/>
          <w:kern w:val="0"/>
          <w:sz w:val="22"/>
          <w:szCs w:val="22"/>
          <w:lang w:val="en-GB"/>
        </w:rPr>
        <w:t>;</w:t>
      </w:r>
    </w:p>
    <w:p w:rsidR="74E7BB0F" w:rsidRDefault="25227BB1" w:rsidP="008C41D6">
      <w:pPr>
        <w:numPr>
          <w:ilvl w:val="2"/>
          <w:numId w:val="3"/>
        </w:numPr>
        <w:tabs>
          <w:tab w:val="left" w:pos="1080"/>
        </w:tabs>
        <w:spacing w:before="60" w:after="60" w:line="288" w:lineRule="auto"/>
        <w:ind w:right="29"/>
        <w:jc w:val="both"/>
        <w:rPr>
          <w:rFonts w:eastAsia="Calibri" w:cs="Times New Roman"/>
          <w:sz w:val="22"/>
          <w:szCs w:val="22"/>
          <w:lang w:val="en-GB"/>
        </w:rPr>
      </w:pPr>
      <w:r w:rsidRPr="709A8718">
        <w:rPr>
          <w:rFonts w:eastAsia="Calibri" w:cs="Times New Roman"/>
          <w:sz w:val="22"/>
          <w:szCs w:val="22"/>
          <w:lang w:val="en-GB"/>
        </w:rPr>
        <w:t>Who to contact for queries;</w:t>
      </w:r>
    </w:p>
    <w:p w:rsidR="6067C7AA" w:rsidRDefault="0D24AD32" w:rsidP="008C41D6">
      <w:pPr>
        <w:numPr>
          <w:ilvl w:val="2"/>
          <w:numId w:val="3"/>
        </w:numPr>
        <w:tabs>
          <w:tab w:val="left" w:pos="1080"/>
        </w:tabs>
        <w:spacing w:before="60" w:after="60" w:line="288" w:lineRule="auto"/>
        <w:ind w:right="29"/>
        <w:jc w:val="both"/>
        <w:rPr>
          <w:rFonts w:eastAsia="Calibri" w:cs="Times New Roman"/>
          <w:sz w:val="22"/>
          <w:szCs w:val="22"/>
        </w:rPr>
      </w:pPr>
      <w:r w:rsidRPr="6DD08A6E">
        <w:rPr>
          <w:rFonts w:eastAsia="Calibri" w:cs="Times New Roman"/>
          <w:sz w:val="22"/>
          <w:szCs w:val="22"/>
        </w:rPr>
        <w:t>If known, possible interview dates;</w:t>
      </w:r>
    </w:p>
    <w:p w:rsidR="00F53D5E" w:rsidRPr="00F53D5E" w:rsidRDefault="00F53D5E" w:rsidP="008C41D6">
      <w:pPr>
        <w:numPr>
          <w:ilvl w:val="2"/>
          <w:numId w:val="3"/>
        </w:numPr>
        <w:tabs>
          <w:tab w:val="left" w:pos="1080"/>
        </w:tabs>
        <w:spacing w:before="60" w:after="60" w:line="288" w:lineRule="auto"/>
        <w:ind w:right="29"/>
        <w:jc w:val="both"/>
        <w:rPr>
          <w:rFonts w:eastAsia="Calibri" w:cs="Times New Roman"/>
          <w:bCs/>
          <w:kern w:val="0"/>
          <w:sz w:val="22"/>
          <w:szCs w:val="22"/>
          <w:lang w:val="en-GB"/>
        </w:rPr>
      </w:pPr>
      <w:r>
        <w:rPr>
          <w:rFonts w:eastAsia="Calibri" w:cs="Times New Roman"/>
          <w:bCs/>
          <w:kern w:val="0"/>
          <w:sz w:val="22"/>
          <w:szCs w:val="22"/>
          <w:lang w:val="en-GB"/>
        </w:rPr>
        <w:t>Safeguarding statement;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HR Business Partners can provide advice and assistance on the appropriate method of recruitment, writing advertisements and drafting suitable interview questions and selection exercises/tests.</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The decision to place recruitment with an external provider rests with the Head</w:t>
      </w:r>
      <w:r w:rsidR="00F53D5E" w:rsidRPr="00D57D6B">
        <w:rPr>
          <w:rFonts w:ascii="Aptos" w:eastAsia="Calibri" w:hAnsi="Aptos" w:cs="Times New Roman"/>
          <w:b w:val="0"/>
          <w:bCs/>
          <w:color w:val="auto"/>
          <w:sz w:val="22"/>
          <w:szCs w:val="22"/>
        </w:rPr>
        <w:t>t</w:t>
      </w:r>
      <w:r w:rsidRPr="00D57D6B">
        <w:rPr>
          <w:rFonts w:ascii="Aptos" w:eastAsia="Calibri" w:hAnsi="Aptos" w:cs="Times New Roman"/>
          <w:b w:val="0"/>
          <w:bCs/>
          <w:color w:val="auto"/>
          <w:sz w:val="22"/>
          <w:szCs w:val="22"/>
        </w:rPr>
        <w:t>eacher or Central Office Director, in consultation with HR colleagues. Normal budgetary constraints will apply.</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All posts will be advertised on United Learning’s Careers website</w:t>
      </w:r>
      <w:r w:rsidR="00F53D5E" w:rsidRPr="00D57D6B">
        <w:rPr>
          <w:rFonts w:ascii="Aptos" w:eastAsia="Calibri" w:hAnsi="Aptos" w:cs="Times New Roman"/>
          <w:b w:val="0"/>
          <w:bCs/>
          <w:color w:val="auto"/>
          <w:sz w:val="22"/>
          <w:szCs w:val="22"/>
        </w:rPr>
        <w:t xml:space="preserve"> via iTrent</w:t>
      </w:r>
      <w:r w:rsidRPr="00D57D6B">
        <w:rPr>
          <w:rFonts w:ascii="Aptos" w:eastAsia="Calibri" w:hAnsi="Aptos" w:cs="Times New Roman"/>
          <w:b w:val="0"/>
          <w:bCs/>
          <w:color w:val="auto"/>
          <w:sz w:val="22"/>
          <w:szCs w:val="22"/>
        </w:rPr>
        <w: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All advertisements will clearly state the closing date for applications. This should generally be a minimum of 2 weeks from the date of the advert.</w:t>
      </w:r>
    </w:p>
    <w:p w:rsidR="005D5EB8" w:rsidRPr="00F53D5E" w:rsidRDefault="005D5EB8" w:rsidP="005D5EB8">
      <w:pPr>
        <w:pStyle w:val="UCSTULTBoxtitle"/>
        <w:numPr>
          <w:ilvl w:val="1"/>
          <w:numId w:val="1"/>
        </w:numPr>
        <w:tabs>
          <w:tab w:val="left" w:pos="8460"/>
        </w:tabs>
        <w:spacing w:before="60" w:after="60" w:line="288" w:lineRule="auto"/>
        <w:ind w:right="29"/>
        <w:jc w:val="both"/>
      </w:pPr>
      <w:r w:rsidRPr="00D57D6B">
        <w:rPr>
          <w:rFonts w:ascii="Aptos" w:eastAsia="Calibri" w:hAnsi="Aptos" w:cs="Times New Roman"/>
          <w:b w:val="0"/>
          <w:bCs/>
          <w:color w:val="auto"/>
          <w:sz w:val="22"/>
          <w:szCs w:val="22"/>
        </w:rPr>
        <w:t xml:space="preserve">All advertisements must be non-discriminatory. They must make no direct or indirect preference </w:t>
      </w:r>
      <w:r w:rsidR="00F53D5E" w:rsidRPr="00D57D6B">
        <w:rPr>
          <w:rFonts w:ascii="Aptos" w:eastAsia="Calibri" w:hAnsi="Aptos" w:cs="Times New Roman"/>
          <w:b w:val="0"/>
          <w:color w:val="auto"/>
          <w:sz w:val="22"/>
          <w:szCs w:val="22"/>
        </w:rPr>
        <w:t>to any of the protected characteristics.</w:t>
      </w:r>
    </w:p>
    <w:p w:rsidR="00F53D5E" w:rsidRDefault="00F53D5E" w:rsidP="00F53D5E">
      <w:pPr>
        <w:pStyle w:val="UCSTULTBoxtitle"/>
        <w:tabs>
          <w:tab w:val="left" w:pos="8460"/>
        </w:tabs>
        <w:spacing w:before="60" w:after="60" w:line="288" w:lineRule="auto"/>
        <w:ind w:left="567" w:right="29"/>
        <w:jc w:val="both"/>
      </w:pPr>
    </w:p>
    <w:p w:rsidR="009642D7" w:rsidRPr="00F53D5E" w:rsidRDefault="009642D7" w:rsidP="00F53D5E">
      <w:pPr>
        <w:pStyle w:val="UCSTULTBoxtitle"/>
        <w:tabs>
          <w:tab w:val="left" w:pos="8460"/>
        </w:tabs>
        <w:spacing w:before="60" w:after="60" w:line="288" w:lineRule="auto"/>
        <w:ind w:left="567" w:right="29"/>
        <w:jc w:val="both"/>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2" w:name="_Toc189121576"/>
      <w:bookmarkStart w:id="13" w:name="_Toc205285655"/>
      <w:r w:rsidRPr="00D57D6B">
        <w:rPr>
          <w:rFonts w:ascii="Aptos" w:hAnsi="Aptos"/>
          <w:color w:val="0070C0"/>
          <w:sz w:val="22"/>
          <w:szCs w:val="22"/>
        </w:rPr>
        <w:t>Applications</w:t>
      </w:r>
      <w:bookmarkEnd w:id="12"/>
      <w:bookmarkEnd w:id="13"/>
      <w:r w:rsidRPr="00D57D6B">
        <w:rPr>
          <w:rFonts w:ascii="Aptos" w:hAnsi="Aptos"/>
          <w:color w:val="0070C0"/>
          <w:sz w:val="22"/>
          <w:szCs w:val="22"/>
        </w:rPr>
        <w:t xml:space="preserve">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All applicants should register </w:t>
      </w:r>
      <w:r w:rsidR="00F53D5E" w:rsidRPr="00D57D6B">
        <w:rPr>
          <w:rFonts w:ascii="Aptos" w:eastAsia="Calibri" w:hAnsi="Aptos" w:cs="Times New Roman"/>
          <w:b w:val="0"/>
          <w:bCs/>
          <w:color w:val="auto"/>
          <w:sz w:val="22"/>
          <w:szCs w:val="22"/>
        </w:rPr>
        <w:t>on iTrent</w:t>
      </w:r>
      <w:r w:rsidRPr="00D57D6B">
        <w:rPr>
          <w:rFonts w:ascii="Aptos" w:eastAsia="Calibri" w:hAnsi="Aptos" w:cs="Times New Roman"/>
          <w:b w:val="0"/>
          <w:bCs/>
          <w:color w:val="auto"/>
          <w:sz w:val="22"/>
          <w:szCs w:val="22"/>
        </w:rPr>
        <w:t xml:space="preserve"> and complete the relevant documents online to apply for the post.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Incomplete applications or applications by CV and covering letter should not be accepted. </w:t>
      </w:r>
    </w:p>
    <w:p w:rsidR="005D5EB8" w:rsidRPr="00D57D6B" w:rsidRDefault="0C171390" w:rsidP="52956092">
      <w:pPr>
        <w:pStyle w:val="UCSTULTBoxtitle"/>
        <w:numPr>
          <w:ilvl w:val="1"/>
          <w:numId w:val="1"/>
        </w:numPr>
        <w:spacing w:before="60" w:after="60" w:line="288" w:lineRule="auto"/>
        <w:jc w:val="both"/>
        <w:rPr>
          <w:rFonts w:ascii="Aptos" w:eastAsia="Calibri" w:hAnsi="Aptos" w:cs="Times New Roman"/>
          <w:b w:val="0"/>
          <w:color w:val="auto"/>
          <w:sz w:val="22"/>
          <w:szCs w:val="22"/>
        </w:rPr>
      </w:pPr>
      <w:r w:rsidRPr="00D57D6B">
        <w:rPr>
          <w:rFonts w:ascii="Aptos" w:eastAsia="Calibri" w:hAnsi="Aptos" w:cs="Times New Roman"/>
          <w:b w:val="0"/>
          <w:color w:val="auto"/>
          <w:sz w:val="22"/>
          <w:szCs w:val="22"/>
        </w:rPr>
        <w:t>T</w:t>
      </w:r>
      <w:r w:rsidR="005D5EB8" w:rsidRPr="00D57D6B">
        <w:rPr>
          <w:rFonts w:ascii="Aptos" w:eastAsia="Calibri" w:hAnsi="Aptos" w:cs="Times New Roman"/>
          <w:b w:val="0"/>
          <w:color w:val="auto"/>
          <w:sz w:val="22"/>
          <w:szCs w:val="22"/>
        </w:rPr>
        <w:t>he Privacy Statement regarding how applicants’ information is gathered and protected</w:t>
      </w:r>
      <w:r w:rsidR="3A90A05A" w:rsidRPr="00D57D6B">
        <w:rPr>
          <w:rFonts w:ascii="Aptos" w:eastAsia="Calibri" w:hAnsi="Aptos" w:cs="Times New Roman"/>
          <w:b w:val="0"/>
          <w:color w:val="auto"/>
          <w:sz w:val="22"/>
          <w:szCs w:val="22"/>
        </w:rPr>
        <w:t xml:space="preserve"> can be found at the back of the application form on iTrent and candidates will see this before they submit their application</w:t>
      </w:r>
      <w:r w:rsidR="005D5EB8" w:rsidRPr="00D57D6B">
        <w:rPr>
          <w:rFonts w:ascii="Aptos" w:eastAsia="Calibri" w:hAnsi="Aptos" w:cs="Times New Roman"/>
          <w:b w:val="0"/>
          <w:color w:val="auto"/>
          <w:sz w:val="22"/>
          <w:szCs w:val="22"/>
        </w:rPr>
        <w:t>.</w:t>
      </w:r>
    </w:p>
    <w:p w:rsidR="005D5EB8" w:rsidRPr="00C61789" w:rsidRDefault="005D5EB8" w:rsidP="005D5EB8">
      <w:pPr>
        <w:tabs>
          <w:tab w:val="left" w:pos="8460"/>
        </w:tabs>
        <w:spacing w:before="60" w:after="60" w:line="288" w:lineRule="auto"/>
        <w:ind w:right="29"/>
        <w:jc w:val="both"/>
        <w:rPr>
          <w: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4" w:name="_Toc189121577"/>
      <w:bookmarkStart w:id="15" w:name="_Toc205285656"/>
      <w:r w:rsidRPr="00D57D6B">
        <w:rPr>
          <w:rFonts w:ascii="Aptos" w:hAnsi="Aptos"/>
          <w:color w:val="0070C0"/>
          <w:sz w:val="22"/>
          <w:szCs w:val="22"/>
        </w:rPr>
        <w:t>Shortlisting</w:t>
      </w:r>
      <w:bookmarkEnd w:id="14"/>
      <w:bookmarkEnd w:id="15"/>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After the closing date, the application forms can be sent to a short-listing panel, consisting of at least two people at a local level, who will sift the applications and compile a shortlist. </w:t>
      </w:r>
      <w:r w:rsidR="00F53D5E" w:rsidRPr="00D57D6B">
        <w:rPr>
          <w:rFonts w:ascii="Aptos" w:eastAsia="Calibri" w:hAnsi="Aptos" w:cs="Times New Roman"/>
          <w:b w:val="0"/>
          <w:bCs/>
          <w:color w:val="auto"/>
          <w:sz w:val="22"/>
          <w:szCs w:val="22"/>
        </w:rPr>
        <w:t xml:space="preserve">At least one member of the shortlisting panel must be Safer Recruitment trained and you should have as diverse </w:t>
      </w:r>
      <w:r w:rsidR="00690CE7" w:rsidRPr="00D57D6B">
        <w:rPr>
          <w:rFonts w:ascii="Aptos" w:eastAsia="Calibri" w:hAnsi="Aptos" w:cs="Times New Roman"/>
          <w:b w:val="0"/>
          <w:bCs/>
          <w:color w:val="auto"/>
          <w:sz w:val="22"/>
          <w:szCs w:val="22"/>
        </w:rPr>
        <w:t xml:space="preserve">a </w:t>
      </w:r>
      <w:r w:rsidR="00F53D5E" w:rsidRPr="00D57D6B">
        <w:rPr>
          <w:rFonts w:ascii="Aptos" w:eastAsia="Calibri" w:hAnsi="Aptos" w:cs="Times New Roman"/>
          <w:b w:val="0"/>
          <w:bCs/>
          <w:color w:val="auto"/>
          <w:sz w:val="22"/>
          <w:szCs w:val="22"/>
        </w:rPr>
        <w:t>panel as possible.</w:t>
      </w:r>
    </w:p>
    <w:p w:rsidR="00F53D5E" w:rsidRPr="00D57D6B" w:rsidRDefault="005D5EB8" w:rsidP="00F53D5E">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The short-listing pack, prepared by the local HR Administrator, should include the job description, person specification</w:t>
      </w:r>
      <w:r w:rsidR="00690CE7" w:rsidRPr="00D57D6B">
        <w:rPr>
          <w:rFonts w:ascii="Aptos" w:eastAsia="Calibri" w:hAnsi="Aptos" w:cs="Times New Roman"/>
          <w:b w:val="0"/>
          <w:bCs/>
          <w:color w:val="auto"/>
          <w:sz w:val="22"/>
          <w:szCs w:val="22"/>
        </w:rPr>
        <w:t>, application forms</w:t>
      </w:r>
      <w:r w:rsidRPr="00D57D6B">
        <w:rPr>
          <w:rFonts w:ascii="Aptos" w:eastAsia="Calibri" w:hAnsi="Aptos" w:cs="Times New Roman"/>
          <w:b w:val="0"/>
          <w:bCs/>
          <w:color w:val="auto"/>
          <w:sz w:val="22"/>
          <w:szCs w:val="22"/>
        </w:rPr>
        <w:t xml:space="preserve"> and any other information sent by the applicant, with the exception of the Applicant Monitoring Form and Confidential Disclosure which should be kept separately</w:t>
      </w:r>
      <w:r w:rsidR="00F53D5E" w:rsidRPr="00D57D6B">
        <w:rPr>
          <w:rFonts w:ascii="Aptos" w:eastAsia="Calibri" w:hAnsi="Aptos" w:cs="Times New Roman"/>
          <w:b w:val="0"/>
          <w:bCs/>
          <w:color w:val="auto"/>
          <w:sz w:val="22"/>
          <w:szCs w:val="22"/>
        </w:rPr>
        <w:t xml:space="preserve"> to remove any unconscious bias</w:t>
      </w:r>
      <w:r w:rsidRPr="00D57D6B">
        <w:rPr>
          <w:rFonts w:ascii="Aptos" w:eastAsia="Calibri" w:hAnsi="Aptos" w:cs="Times New Roman"/>
          <w:b w:val="0"/>
          <w:bCs/>
          <w:color w:val="auto"/>
          <w:sz w:val="22"/>
          <w:szCs w:val="22"/>
        </w:rPr>
        <w:t xml:space="preserve">. When sending the applications electronically to the shortlisting panel, the Monitoring Form and Confidential Disclosure will automatically be excluded. </w:t>
      </w:r>
      <w:r w:rsidR="00F53D5E" w:rsidRPr="00D57D6B">
        <w:rPr>
          <w:rFonts w:ascii="Aptos" w:eastAsia="Calibri" w:hAnsi="Aptos" w:cs="Times New Roman"/>
          <w:b w:val="0"/>
          <w:bCs/>
          <w:color w:val="auto"/>
          <w:sz w:val="22"/>
          <w:szCs w:val="22"/>
        </w:rPr>
        <w:t xml:space="preserve">For instructions on how to provide an anonymised shortlisting pack, see the </w:t>
      </w:r>
      <w:hyperlink r:id="rId13" w:history="1">
        <w:r w:rsidR="00F53D5E" w:rsidRPr="00D57D6B">
          <w:rPr>
            <w:rStyle w:val="Hyperlink"/>
            <w:rFonts w:ascii="Aptos" w:eastAsia="Calibri" w:hAnsi="Aptos" w:cs="Times New Roman"/>
            <w:b w:val="0"/>
            <w:bCs/>
            <w:sz w:val="22"/>
            <w:szCs w:val="22"/>
          </w:rPr>
          <w:t>iTrent guidance</w:t>
        </w:r>
      </w:hyperlink>
      <w:r w:rsidR="00F53D5E" w:rsidRPr="00D57D6B">
        <w:rPr>
          <w:rFonts w:ascii="Aptos" w:eastAsia="Calibri" w:hAnsi="Aptos" w:cs="Times New Roman"/>
          <w:b w:val="0"/>
          <w:bCs/>
          <w:color w:val="auto"/>
          <w:sz w:val="22"/>
          <w:szCs w:val="22"/>
        </w:rPr>
        <w: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Criteria from the person specification</w:t>
      </w:r>
      <w:r w:rsidR="00802438" w:rsidRPr="00D57D6B">
        <w:rPr>
          <w:rFonts w:ascii="Aptos" w:eastAsia="Calibri" w:hAnsi="Aptos" w:cs="Times New Roman"/>
          <w:b w:val="0"/>
          <w:bCs/>
          <w:color w:val="auto"/>
          <w:sz w:val="22"/>
          <w:szCs w:val="22"/>
        </w:rPr>
        <w:t xml:space="preserve"> and job description</w:t>
      </w:r>
      <w:r w:rsidRPr="00D57D6B">
        <w:rPr>
          <w:rFonts w:ascii="Aptos" w:eastAsia="Calibri" w:hAnsi="Aptos" w:cs="Times New Roman"/>
          <w:b w:val="0"/>
          <w:bCs/>
          <w:color w:val="auto"/>
          <w:sz w:val="22"/>
          <w:szCs w:val="22"/>
        </w:rPr>
        <w:t xml:space="preserve"> will be used to shortlist applicants for interview, based on the ability to demonstrate fulfilment of each of the objective, non-discriminatory criteria.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The short-listing panel must complete the </w:t>
      </w:r>
      <w:hyperlink r:id="rId14" w:history="1">
        <w:r w:rsidRPr="00D57D6B">
          <w:rPr>
            <w:rStyle w:val="Hyperlink"/>
            <w:rFonts w:ascii="Aptos" w:eastAsia="Calibri" w:hAnsi="Aptos" w:cs="Times New Roman"/>
            <w:b w:val="0"/>
            <w:bCs/>
            <w:sz w:val="22"/>
            <w:szCs w:val="22"/>
          </w:rPr>
          <w:t>short-listing form/matrix</w:t>
        </w:r>
      </w:hyperlink>
      <w:r w:rsidRPr="00D57D6B">
        <w:rPr>
          <w:rFonts w:ascii="Aptos" w:eastAsia="Calibri" w:hAnsi="Aptos" w:cs="Times New Roman"/>
          <w:b w:val="0"/>
          <w:bCs/>
          <w:color w:val="auto"/>
          <w:sz w:val="22"/>
          <w:szCs w:val="22"/>
        </w:rPr>
        <w:t>.</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rPr>
      </w:pPr>
      <w:r w:rsidRPr="00D57D6B">
        <w:rPr>
          <w:rFonts w:ascii="Aptos" w:eastAsia="Calibri" w:hAnsi="Aptos" w:cs="Times New Roman"/>
          <w:b w:val="0"/>
          <w:bCs/>
          <w:color w:val="auto"/>
          <w:sz w:val="22"/>
          <w:szCs w:val="22"/>
        </w:rPr>
        <w:t xml:space="preserve">All applications should be carefully read to ensure: </w:t>
      </w:r>
    </w:p>
    <w:p w:rsidR="005D5EB8" w:rsidRPr="003374B8" w:rsidRDefault="005D5EB8" w:rsidP="008C41D6">
      <w:pPr>
        <w:numPr>
          <w:ilvl w:val="2"/>
          <w:numId w:val="4"/>
        </w:numPr>
        <w:tabs>
          <w:tab w:val="left" w:pos="1080"/>
        </w:tabs>
        <w:spacing w:before="60" w:after="60" w:line="288" w:lineRule="auto"/>
        <w:ind w:right="29"/>
        <w:jc w:val="both"/>
        <w:rPr>
          <w:b/>
          <w:sz w:val="22"/>
          <w:szCs w:val="22"/>
        </w:rPr>
      </w:pPr>
      <w:r w:rsidRPr="003374B8">
        <w:rPr>
          <w:sz w:val="22"/>
          <w:szCs w:val="22"/>
        </w:rPr>
        <w:t xml:space="preserve">That they are fully and properly completed; </w:t>
      </w:r>
    </w:p>
    <w:p w:rsidR="005D5EB8" w:rsidRPr="003374B8" w:rsidRDefault="005D5EB8" w:rsidP="008C41D6">
      <w:pPr>
        <w:numPr>
          <w:ilvl w:val="2"/>
          <w:numId w:val="4"/>
        </w:numPr>
        <w:tabs>
          <w:tab w:val="left" w:pos="1080"/>
        </w:tabs>
        <w:spacing w:before="60" w:after="60" w:line="288" w:lineRule="auto"/>
        <w:ind w:right="29"/>
        <w:jc w:val="both"/>
        <w:rPr>
          <w:b/>
          <w:sz w:val="22"/>
          <w:szCs w:val="22"/>
        </w:rPr>
      </w:pPr>
      <w:r w:rsidRPr="003374B8">
        <w:rPr>
          <w:sz w:val="22"/>
          <w:szCs w:val="22"/>
        </w:rPr>
        <w:t xml:space="preserve">That the information provided is consistent and does not contain any discrepancies; </w:t>
      </w:r>
    </w:p>
    <w:p w:rsidR="005D5EB8" w:rsidRPr="003374B8" w:rsidRDefault="005D5EB8" w:rsidP="008C41D6">
      <w:pPr>
        <w:numPr>
          <w:ilvl w:val="2"/>
          <w:numId w:val="4"/>
        </w:numPr>
        <w:tabs>
          <w:tab w:val="left" w:pos="1080"/>
        </w:tabs>
        <w:spacing w:before="60" w:after="60" w:line="288" w:lineRule="auto"/>
        <w:ind w:right="29"/>
        <w:jc w:val="both"/>
        <w:rPr>
          <w:b/>
          <w:sz w:val="22"/>
          <w:szCs w:val="22"/>
        </w:rPr>
      </w:pPr>
      <w:r w:rsidRPr="003374B8">
        <w:rPr>
          <w:sz w:val="22"/>
          <w:szCs w:val="22"/>
        </w:rPr>
        <w:t xml:space="preserve">To identify any gaps in employment; </w:t>
      </w:r>
    </w:p>
    <w:p w:rsidR="005D5EB8" w:rsidRPr="003374B8" w:rsidRDefault="005D5EB8" w:rsidP="008C41D6">
      <w:pPr>
        <w:numPr>
          <w:ilvl w:val="2"/>
          <w:numId w:val="4"/>
        </w:numPr>
        <w:tabs>
          <w:tab w:val="left" w:pos="1080"/>
        </w:tabs>
        <w:spacing w:before="60" w:after="60" w:line="288" w:lineRule="auto"/>
        <w:ind w:right="29"/>
        <w:jc w:val="both"/>
        <w:rPr>
          <w:b/>
          <w:sz w:val="22"/>
          <w:szCs w:val="22"/>
        </w:rPr>
      </w:pPr>
      <w:r w:rsidRPr="709A8718">
        <w:rPr>
          <w:sz w:val="22"/>
          <w:szCs w:val="22"/>
        </w:rPr>
        <w:t>The application form is duly signed and dated.</w:t>
      </w:r>
    </w:p>
    <w:p w:rsidR="005D5EB8" w:rsidRPr="003374B8" w:rsidRDefault="005D5EB8" w:rsidP="005A7B3A">
      <w:pPr>
        <w:tabs>
          <w:tab w:val="left" w:pos="8460"/>
        </w:tabs>
        <w:spacing w:before="60" w:after="60" w:line="288" w:lineRule="auto"/>
        <w:ind w:left="567" w:right="29"/>
        <w:jc w:val="both"/>
        <w:rPr>
          <w:sz w:val="22"/>
          <w:szCs w:val="22"/>
        </w:rPr>
      </w:pPr>
      <w:r w:rsidRPr="709A8718">
        <w:rPr>
          <w:sz w:val="22"/>
          <w:szCs w:val="22"/>
        </w:rPr>
        <w:t>Any anomalies</w:t>
      </w:r>
      <w:r w:rsidR="00802438" w:rsidRPr="709A8718">
        <w:rPr>
          <w:sz w:val="22"/>
          <w:szCs w:val="22"/>
        </w:rPr>
        <w:t>,</w:t>
      </w:r>
      <w:r w:rsidR="008C41D6">
        <w:rPr>
          <w:sz w:val="22"/>
          <w:szCs w:val="22"/>
        </w:rPr>
        <w:t xml:space="preserve"> </w:t>
      </w:r>
      <w:r w:rsidRPr="709A8718">
        <w:rPr>
          <w:sz w:val="22"/>
          <w:szCs w:val="22"/>
        </w:rPr>
        <w:t>discrepancies or gaps in employment identified should be noted so that they can be taken up as part of the selection process.</w:t>
      </w:r>
    </w:p>
    <w:p w:rsidR="0545649D" w:rsidRDefault="0545649D" w:rsidP="709A8718">
      <w:pPr>
        <w:tabs>
          <w:tab w:val="left" w:pos="8460"/>
        </w:tabs>
        <w:spacing w:before="60" w:after="60" w:line="288" w:lineRule="auto"/>
        <w:ind w:left="567" w:right="29"/>
        <w:jc w:val="both"/>
        <w:rPr>
          <w:rFonts w:ascii="Calibri" w:eastAsia="Calibri" w:hAnsi="Calibri" w:cs="Calibri"/>
          <w:sz w:val="22"/>
          <w:szCs w:val="22"/>
        </w:rPr>
      </w:pPr>
      <w:r w:rsidRPr="709A8718">
        <w:rPr>
          <w:rFonts w:ascii="Calibri" w:eastAsia="Calibri" w:hAnsi="Calibri" w:cs="Calibri"/>
          <w:sz w:val="22"/>
          <w:szCs w:val="22"/>
        </w:rPr>
        <w:t>8.7 Online searches must be completed as part of the recruitment process. Please see the HR Procedural Guidance (section 21) for details on how to complete the checks</w:t>
      </w:r>
    </w:p>
    <w:p w:rsidR="005D5EB8" w:rsidRDefault="005D5EB8" w:rsidP="005D5EB8">
      <w:pPr>
        <w:tabs>
          <w:tab w:val="left" w:pos="8460"/>
        </w:tabs>
        <w:spacing w:before="60" w:after="60" w:line="288" w:lineRule="auto"/>
        <w:ind w:right="29"/>
        <w:jc w:val="both"/>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6" w:name="_Toc189121578"/>
      <w:bookmarkStart w:id="17" w:name="_Toc205285657"/>
      <w:r w:rsidRPr="00D57D6B">
        <w:rPr>
          <w:rFonts w:ascii="Aptos" w:hAnsi="Aptos"/>
          <w:color w:val="0070C0"/>
          <w:sz w:val="22"/>
          <w:szCs w:val="22"/>
        </w:rPr>
        <w:t>Interviewing and Testing</w:t>
      </w:r>
      <w:bookmarkEnd w:id="16"/>
      <w:bookmarkEnd w:id="17"/>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u w:val="single"/>
        </w:rPr>
      </w:pPr>
      <w:r w:rsidRPr="00D57D6B">
        <w:rPr>
          <w:rFonts w:ascii="Aptos" w:eastAsia="Calibri" w:hAnsi="Aptos" w:cs="Times New Roman"/>
          <w:b w:val="0"/>
          <w:bCs/>
          <w:color w:val="auto"/>
          <w:sz w:val="22"/>
          <w:szCs w:val="22"/>
          <w:u w:val="single"/>
        </w:rPr>
        <w:t>Interview Panels:</w:t>
      </w:r>
    </w:p>
    <w:p w:rsidR="005D5EB8" w:rsidRPr="003374B8" w:rsidRDefault="005D5EB8" w:rsidP="008C41D6">
      <w:pPr>
        <w:numPr>
          <w:ilvl w:val="2"/>
          <w:numId w:val="5"/>
        </w:numPr>
        <w:tabs>
          <w:tab w:val="left" w:pos="1080"/>
        </w:tabs>
        <w:spacing w:before="60" w:after="60" w:line="288" w:lineRule="auto"/>
        <w:ind w:right="29"/>
        <w:jc w:val="both"/>
        <w:rPr>
          <w:b/>
          <w:sz w:val="22"/>
          <w:szCs w:val="22"/>
        </w:rPr>
      </w:pPr>
      <w:r w:rsidRPr="003374B8">
        <w:rPr>
          <w:sz w:val="22"/>
          <w:szCs w:val="22"/>
        </w:rPr>
        <w:t>A minimum of two members of staff will form the interviewing panel. Interviews must never be undertaken by any staff member acting alone.</w:t>
      </w:r>
      <w:r w:rsidR="00BB0B9F">
        <w:rPr>
          <w:sz w:val="22"/>
          <w:szCs w:val="22"/>
        </w:rPr>
        <w:t xml:space="preserve"> </w:t>
      </w:r>
    </w:p>
    <w:p w:rsidR="005D5EB8" w:rsidRPr="003374B8" w:rsidRDefault="005D5EB8" w:rsidP="008C41D6">
      <w:pPr>
        <w:numPr>
          <w:ilvl w:val="2"/>
          <w:numId w:val="5"/>
        </w:numPr>
        <w:tabs>
          <w:tab w:val="left" w:pos="1080"/>
        </w:tabs>
        <w:spacing w:before="60" w:after="60" w:line="288" w:lineRule="auto"/>
        <w:ind w:right="29"/>
        <w:jc w:val="both"/>
        <w:rPr>
          <w:b/>
          <w:sz w:val="22"/>
          <w:szCs w:val="22"/>
        </w:rPr>
      </w:pPr>
      <w:r w:rsidRPr="003374B8">
        <w:rPr>
          <w:sz w:val="22"/>
          <w:szCs w:val="22"/>
        </w:rPr>
        <w:t>The interview panel should include the direct supervisor/manager of the position for which recruitment is taking place.</w:t>
      </w:r>
    </w:p>
    <w:p w:rsidR="005D5EB8" w:rsidRPr="003374B8" w:rsidRDefault="005D5EB8" w:rsidP="008C41D6">
      <w:pPr>
        <w:numPr>
          <w:ilvl w:val="2"/>
          <w:numId w:val="5"/>
        </w:numPr>
        <w:tabs>
          <w:tab w:val="left" w:pos="1080"/>
        </w:tabs>
        <w:spacing w:before="60" w:after="60" w:line="288" w:lineRule="auto"/>
        <w:ind w:right="29"/>
        <w:jc w:val="both"/>
        <w:rPr>
          <w:b/>
          <w:sz w:val="22"/>
          <w:szCs w:val="22"/>
        </w:rPr>
      </w:pPr>
      <w:r w:rsidRPr="003374B8">
        <w:rPr>
          <w:sz w:val="22"/>
          <w:szCs w:val="22"/>
        </w:rPr>
        <w:t>The panel should nominate a chair, normally the most senior person on the panel.</w:t>
      </w:r>
    </w:p>
    <w:p w:rsidR="005D5EB8" w:rsidRPr="003374B8" w:rsidRDefault="005D5EB8" w:rsidP="008C41D6">
      <w:pPr>
        <w:numPr>
          <w:ilvl w:val="2"/>
          <w:numId w:val="5"/>
        </w:numPr>
        <w:tabs>
          <w:tab w:val="left" w:pos="1080"/>
        </w:tabs>
        <w:spacing w:before="60" w:after="60" w:line="288" w:lineRule="auto"/>
        <w:ind w:right="29"/>
        <w:jc w:val="both"/>
        <w:rPr>
          <w:b/>
          <w:sz w:val="22"/>
          <w:szCs w:val="22"/>
        </w:rPr>
      </w:pPr>
      <w:r w:rsidRPr="003374B8">
        <w:rPr>
          <w:sz w:val="22"/>
          <w:szCs w:val="22"/>
        </w:rPr>
        <w:t xml:space="preserve">It is United Learning policy that at least one member of any interview panel will have completed appropriate safer recruitment training. Please see section </w:t>
      </w:r>
      <w:r w:rsidR="00802438">
        <w:rPr>
          <w:sz w:val="22"/>
          <w:szCs w:val="22"/>
        </w:rPr>
        <w:t>28</w:t>
      </w:r>
      <w:r w:rsidRPr="003374B8">
        <w:rPr>
          <w:sz w:val="22"/>
          <w:szCs w:val="22"/>
        </w:rPr>
        <w:t xml:space="preserve"> of the </w:t>
      </w:r>
      <w:hyperlink r:id="rId15" w:history="1">
        <w:r w:rsidRPr="00802438">
          <w:rPr>
            <w:rStyle w:val="Hyperlink"/>
            <w:sz w:val="22"/>
            <w:szCs w:val="22"/>
          </w:rPr>
          <w:t>United Learning Safeguarding Children – HR Procedural Guidance</w:t>
        </w:r>
      </w:hyperlink>
      <w:r w:rsidRPr="003374B8">
        <w:rPr>
          <w:sz w:val="22"/>
          <w:szCs w:val="22"/>
        </w:rPr>
        <w:t xml:space="preserve"> for further details (available on the United Hub). </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u w:val="single"/>
        </w:rPr>
      </w:pPr>
      <w:r w:rsidRPr="00D57D6B">
        <w:rPr>
          <w:rFonts w:ascii="Aptos" w:eastAsia="Calibri" w:hAnsi="Aptos" w:cs="Times New Roman"/>
          <w:b w:val="0"/>
          <w:bCs/>
          <w:color w:val="auto"/>
          <w:sz w:val="22"/>
          <w:szCs w:val="22"/>
          <w:u w:val="single"/>
        </w:rPr>
        <w:t>Selection Methods:</w:t>
      </w:r>
    </w:p>
    <w:p w:rsidR="005D5EB8" w:rsidRPr="003374B8" w:rsidRDefault="005D5EB8" w:rsidP="005D5EB8">
      <w:pPr>
        <w:tabs>
          <w:tab w:val="left" w:pos="8460"/>
        </w:tabs>
        <w:spacing w:before="60" w:after="60" w:line="288" w:lineRule="auto"/>
        <w:ind w:left="567" w:right="29"/>
        <w:jc w:val="both"/>
        <w:rPr>
          <w:sz w:val="22"/>
          <w:szCs w:val="22"/>
        </w:rPr>
      </w:pPr>
      <w:r w:rsidRPr="003374B8">
        <w:rPr>
          <w:sz w:val="22"/>
          <w:szCs w:val="22"/>
        </w:rPr>
        <w:t>In addition to panel interviews, a number of selection methods may be used to assess a candidate’s suitability for the post.  Selection methods to consider include:</w:t>
      </w:r>
    </w:p>
    <w:p w:rsidR="005D5EB8" w:rsidRPr="00BB0B9F"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Presentations;</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Pr>
          <w:sz w:val="22"/>
          <w:szCs w:val="22"/>
        </w:rPr>
        <w:t>Panel</w:t>
      </w:r>
      <w:r w:rsidRPr="003374B8">
        <w:rPr>
          <w:sz w:val="22"/>
          <w:szCs w:val="22"/>
        </w:rPr>
        <w:t xml:space="preserve"> discussions with</w:t>
      </w:r>
      <w:r>
        <w:rPr>
          <w:sz w:val="22"/>
          <w:szCs w:val="22"/>
        </w:rPr>
        <w:t xml:space="preserve"> staff or</w:t>
      </w:r>
      <w:r w:rsidRPr="003374B8">
        <w:rPr>
          <w:sz w:val="22"/>
          <w:szCs w:val="22"/>
        </w:rPr>
        <w:t xml:space="preserve"> pupils;</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In-tray exercises;</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Aptitude tests (verbal and numerical);</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Technology based tests;</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Written exercises;</w:t>
      </w:r>
    </w:p>
    <w:p w:rsidR="005D5EB8" w:rsidRPr="003374B8" w:rsidRDefault="005D5EB8" w:rsidP="008C41D6">
      <w:pPr>
        <w:numPr>
          <w:ilvl w:val="2"/>
          <w:numId w:val="6"/>
        </w:numPr>
        <w:tabs>
          <w:tab w:val="left" w:pos="1080"/>
        </w:tabs>
        <w:spacing w:before="60" w:after="60" w:line="288" w:lineRule="auto"/>
        <w:ind w:right="29"/>
        <w:jc w:val="both"/>
        <w:rPr>
          <w:b/>
          <w:sz w:val="22"/>
          <w:szCs w:val="22"/>
        </w:rPr>
      </w:pPr>
      <w:r w:rsidRPr="003374B8">
        <w:rPr>
          <w:sz w:val="22"/>
          <w:szCs w:val="22"/>
        </w:rPr>
        <w:t>Psychometric personality questionnaires, with the express agreement of the HR Business Partner and only with appropriately qualified HR staff.</w:t>
      </w:r>
    </w:p>
    <w:p w:rsidR="005D5EB8" w:rsidRDefault="005D5EB8" w:rsidP="005D5EB8">
      <w:pPr>
        <w:tabs>
          <w:tab w:val="left" w:pos="8460"/>
        </w:tabs>
        <w:spacing w:before="60" w:after="60" w:line="288" w:lineRule="auto"/>
        <w:ind w:left="567" w:right="29"/>
        <w:jc w:val="both"/>
        <w:rPr>
          <w:sz w:val="22"/>
          <w:szCs w:val="22"/>
        </w:rPr>
      </w:pPr>
      <w:r w:rsidRPr="003374B8">
        <w:rPr>
          <w:sz w:val="22"/>
          <w:szCs w:val="22"/>
        </w:rPr>
        <w:t>When considering selection methods, other than interview panels, guidance should be sought from the HR Business Partner.</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u w:val="single"/>
        </w:rPr>
      </w:pPr>
      <w:r w:rsidRPr="00D57D6B">
        <w:rPr>
          <w:rFonts w:ascii="Aptos" w:eastAsia="Calibri" w:hAnsi="Aptos" w:cs="Times New Roman"/>
          <w:b w:val="0"/>
          <w:bCs/>
          <w:color w:val="auto"/>
          <w:sz w:val="22"/>
          <w:szCs w:val="22"/>
          <w:u w:val="single"/>
        </w:rPr>
        <w:t>Interview Packs:</w:t>
      </w:r>
    </w:p>
    <w:p w:rsidR="005D5EB8" w:rsidRPr="009579C5" w:rsidRDefault="005D5EB8" w:rsidP="005D5EB8">
      <w:pPr>
        <w:tabs>
          <w:tab w:val="left" w:pos="8460"/>
        </w:tabs>
        <w:spacing w:before="60" w:after="60" w:line="288" w:lineRule="auto"/>
        <w:ind w:left="567" w:right="29"/>
        <w:jc w:val="both"/>
        <w:rPr>
          <w:sz w:val="22"/>
          <w:szCs w:val="22"/>
        </w:rPr>
      </w:pPr>
      <w:r w:rsidRPr="009579C5">
        <w:rPr>
          <w:sz w:val="22"/>
          <w:szCs w:val="22"/>
        </w:rPr>
        <w:t>Panel members will be issued with interview packs prior to the day of interviewing. These will be prepared by the HR Administrator at the School. The pack will contain:</w:t>
      </w:r>
    </w:p>
    <w:p w:rsidR="005D5EB8" w:rsidRPr="009579C5" w:rsidRDefault="005D5EB8" w:rsidP="008C41D6">
      <w:pPr>
        <w:numPr>
          <w:ilvl w:val="2"/>
          <w:numId w:val="7"/>
        </w:numPr>
        <w:tabs>
          <w:tab w:val="left" w:pos="1080"/>
        </w:tabs>
        <w:spacing w:before="60" w:after="60" w:line="288" w:lineRule="auto"/>
        <w:ind w:right="29"/>
        <w:jc w:val="both"/>
        <w:rPr>
          <w:b/>
          <w:sz w:val="22"/>
          <w:szCs w:val="22"/>
        </w:rPr>
      </w:pPr>
      <w:r w:rsidRPr="009579C5">
        <w:rPr>
          <w:sz w:val="22"/>
          <w:szCs w:val="22"/>
        </w:rPr>
        <w:t>Copies of all application documents, excluding Confidential Disclosure and applicant monitoring forms;</w:t>
      </w:r>
    </w:p>
    <w:p w:rsidR="005D5EB8" w:rsidRPr="009579C5" w:rsidRDefault="005D5EB8" w:rsidP="008C41D6">
      <w:pPr>
        <w:numPr>
          <w:ilvl w:val="2"/>
          <w:numId w:val="7"/>
        </w:numPr>
        <w:tabs>
          <w:tab w:val="left" w:pos="1080"/>
        </w:tabs>
        <w:spacing w:before="60" w:after="60" w:line="288" w:lineRule="auto"/>
        <w:ind w:right="29"/>
        <w:jc w:val="both"/>
        <w:rPr>
          <w:b/>
          <w:sz w:val="22"/>
          <w:szCs w:val="22"/>
        </w:rPr>
      </w:pPr>
      <w:r w:rsidRPr="009579C5">
        <w:rPr>
          <w:sz w:val="22"/>
          <w:szCs w:val="22"/>
        </w:rPr>
        <w:t xml:space="preserve">Job description and person specification; </w:t>
      </w:r>
    </w:p>
    <w:p w:rsidR="005D5EB8" w:rsidRPr="009579C5" w:rsidRDefault="005D5EB8" w:rsidP="008C41D6">
      <w:pPr>
        <w:numPr>
          <w:ilvl w:val="2"/>
          <w:numId w:val="7"/>
        </w:numPr>
        <w:tabs>
          <w:tab w:val="left" w:pos="1080"/>
        </w:tabs>
        <w:spacing w:before="60" w:after="60" w:line="288" w:lineRule="auto"/>
        <w:ind w:right="29"/>
        <w:jc w:val="both"/>
        <w:rPr>
          <w:b/>
          <w:sz w:val="22"/>
          <w:szCs w:val="22"/>
        </w:rPr>
      </w:pPr>
      <w:r w:rsidRPr="009579C5">
        <w:rPr>
          <w:sz w:val="22"/>
          <w:szCs w:val="22"/>
        </w:rPr>
        <w:t>Interview summary forms, including questions;</w:t>
      </w:r>
    </w:p>
    <w:p w:rsidR="005D5EB8" w:rsidRPr="009579C5" w:rsidRDefault="00AF0351" w:rsidP="008C41D6">
      <w:pPr>
        <w:numPr>
          <w:ilvl w:val="2"/>
          <w:numId w:val="7"/>
        </w:numPr>
        <w:tabs>
          <w:tab w:val="left" w:pos="1080"/>
        </w:tabs>
        <w:spacing w:before="60" w:after="60" w:line="288" w:lineRule="auto"/>
        <w:ind w:right="29"/>
        <w:jc w:val="both"/>
        <w:rPr>
          <w:b/>
          <w:sz w:val="22"/>
          <w:szCs w:val="22"/>
        </w:rPr>
      </w:pPr>
      <w:r>
        <w:rPr>
          <w:sz w:val="22"/>
          <w:szCs w:val="22"/>
        </w:rPr>
        <w:t>Shortlisting matrix.</w:t>
      </w:r>
    </w:p>
    <w:p w:rsidR="005D5EB8" w:rsidRPr="00D57D6B" w:rsidRDefault="005D5EB8" w:rsidP="005D5EB8">
      <w:pPr>
        <w:pStyle w:val="UCSTULTBoxtitle"/>
        <w:numPr>
          <w:ilvl w:val="1"/>
          <w:numId w:val="1"/>
        </w:numPr>
        <w:spacing w:before="60" w:after="60" w:line="288" w:lineRule="auto"/>
        <w:jc w:val="both"/>
        <w:rPr>
          <w:rFonts w:ascii="Aptos" w:eastAsia="Calibri" w:hAnsi="Aptos" w:cs="Times New Roman"/>
          <w:b w:val="0"/>
          <w:bCs/>
          <w:color w:val="auto"/>
          <w:sz w:val="22"/>
          <w:szCs w:val="22"/>
          <w:u w:val="single"/>
        </w:rPr>
      </w:pPr>
      <w:r w:rsidRPr="00D57D6B">
        <w:rPr>
          <w:rFonts w:ascii="Aptos" w:eastAsia="Calibri" w:hAnsi="Aptos" w:cs="Times New Roman"/>
          <w:b w:val="0"/>
          <w:bCs/>
          <w:color w:val="auto"/>
          <w:sz w:val="22"/>
          <w:szCs w:val="22"/>
          <w:u w:val="single"/>
        </w:rPr>
        <w:t>Interview Questions:</w:t>
      </w:r>
    </w:p>
    <w:p w:rsidR="005D5EB8" w:rsidRPr="009579C5"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 xml:space="preserve">All questions must be objective, non-discriminatory and will relate directly to the skills, knowledge and experience required by the post holder, as detailed in the person specification. </w:t>
      </w:r>
    </w:p>
    <w:p w:rsidR="005D5EB8" w:rsidRPr="009579C5"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The questions must explore the candidate’s suitability to work with children as well as their suitability for the post.</w:t>
      </w:r>
    </w:p>
    <w:p w:rsidR="00BE1730"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 xml:space="preserve">The panel should agree the core questions in advance. A candidate’s response to a question will determine whether and how </w:t>
      </w:r>
      <w:r w:rsidR="00AF0351">
        <w:rPr>
          <w:sz w:val="22"/>
          <w:szCs w:val="22"/>
        </w:rPr>
        <w:t>a question</w:t>
      </w:r>
      <w:r w:rsidRPr="009579C5">
        <w:rPr>
          <w:sz w:val="22"/>
          <w:szCs w:val="22"/>
        </w:rPr>
        <w:t xml:space="preserve"> is followed up. Where possible it is best to avoid hypothetical questions because they allow theoretical answers. It is better to ask competence-based questions that ask a candidate to relate how </w:t>
      </w:r>
      <w:r w:rsidR="00AF0351">
        <w:rPr>
          <w:sz w:val="22"/>
          <w:szCs w:val="22"/>
        </w:rPr>
        <w:t>they</w:t>
      </w:r>
      <w:r w:rsidRPr="009579C5">
        <w:rPr>
          <w:sz w:val="22"/>
          <w:szCs w:val="22"/>
        </w:rPr>
        <w:t xml:space="preserve"> ha</w:t>
      </w:r>
      <w:r w:rsidR="00AF0351">
        <w:rPr>
          <w:sz w:val="22"/>
          <w:szCs w:val="22"/>
        </w:rPr>
        <w:t>ve</w:t>
      </w:r>
      <w:r w:rsidRPr="009579C5">
        <w:rPr>
          <w:sz w:val="22"/>
          <w:szCs w:val="22"/>
        </w:rPr>
        <w:t xml:space="preserve"> responded to, or dealt with, an actual situation, or questions that test a candidate’s attitudes and understanding of issues.</w:t>
      </w:r>
    </w:p>
    <w:p w:rsidR="00BE1730" w:rsidRPr="00BE1730" w:rsidRDefault="00BE1730" w:rsidP="008C41D6">
      <w:pPr>
        <w:numPr>
          <w:ilvl w:val="2"/>
          <w:numId w:val="8"/>
        </w:numPr>
        <w:tabs>
          <w:tab w:val="left" w:pos="1080"/>
        </w:tabs>
        <w:spacing w:before="60" w:after="60" w:line="288" w:lineRule="auto"/>
        <w:ind w:right="29"/>
        <w:jc w:val="both"/>
        <w:rPr>
          <w:b/>
          <w:sz w:val="22"/>
          <w:szCs w:val="22"/>
        </w:rPr>
      </w:pPr>
      <w:r w:rsidRPr="00BE1730">
        <w:rPr>
          <w:bCs/>
          <w:sz w:val="22"/>
          <w:szCs w:val="22"/>
        </w:rPr>
        <w:t xml:space="preserve">See the </w:t>
      </w:r>
      <w:hyperlink r:id="rId16" w:history="1">
        <w:r w:rsidRPr="00BE1730">
          <w:rPr>
            <w:rStyle w:val="Hyperlink"/>
            <w:bCs/>
            <w:sz w:val="22"/>
            <w:szCs w:val="22"/>
          </w:rPr>
          <w:t>Interview Guidance</w:t>
        </w:r>
      </w:hyperlink>
      <w:r w:rsidRPr="00BE1730">
        <w:rPr>
          <w:bCs/>
          <w:sz w:val="22"/>
          <w:szCs w:val="22"/>
        </w:rPr>
        <w:t xml:space="preserve"> for example safeguarding questions for interviews.</w:t>
      </w:r>
    </w:p>
    <w:p w:rsidR="005D5EB8" w:rsidRPr="009579C5"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In addition to assessing and evaluating the applicant’s suitability for the particular post, the interview panel should also explore:</w:t>
      </w:r>
    </w:p>
    <w:p w:rsidR="005D5EB8" w:rsidRPr="009579C5" w:rsidRDefault="005D5EB8" w:rsidP="008C41D6">
      <w:pPr>
        <w:numPr>
          <w:ilvl w:val="3"/>
          <w:numId w:val="9"/>
        </w:numPr>
        <w:tabs>
          <w:tab w:val="left" w:pos="1800"/>
        </w:tabs>
        <w:spacing w:before="60" w:after="60" w:line="288" w:lineRule="auto"/>
        <w:ind w:right="29"/>
        <w:jc w:val="both"/>
        <w:rPr>
          <w:b/>
          <w:sz w:val="22"/>
          <w:szCs w:val="22"/>
        </w:rPr>
      </w:pPr>
      <w:r w:rsidRPr="009579C5">
        <w:rPr>
          <w:sz w:val="22"/>
          <w:szCs w:val="22"/>
        </w:rPr>
        <w:t>The candidate’s attitude toward children and young people;</w:t>
      </w:r>
    </w:p>
    <w:p w:rsidR="005D5EB8" w:rsidRPr="009579C5" w:rsidRDefault="005D5EB8" w:rsidP="008C41D6">
      <w:pPr>
        <w:numPr>
          <w:ilvl w:val="3"/>
          <w:numId w:val="9"/>
        </w:numPr>
        <w:tabs>
          <w:tab w:val="left" w:pos="1800"/>
        </w:tabs>
        <w:spacing w:before="60" w:after="60" w:line="288" w:lineRule="auto"/>
        <w:ind w:right="29"/>
        <w:jc w:val="both"/>
        <w:rPr>
          <w:b/>
          <w:sz w:val="22"/>
          <w:szCs w:val="22"/>
        </w:rPr>
      </w:pPr>
      <w:r w:rsidRPr="009579C5">
        <w:rPr>
          <w:sz w:val="22"/>
          <w:szCs w:val="22"/>
        </w:rPr>
        <w:t>Their ability to support United Learning’s policy for safeguarding and promoting the welfare of children;</w:t>
      </w:r>
    </w:p>
    <w:p w:rsidR="005D5EB8" w:rsidRPr="009579C5" w:rsidRDefault="005D5EB8" w:rsidP="008C41D6">
      <w:pPr>
        <w:numPr>
          <w:ilvl w:val="3"/>
          <w:numId w:val="9"/>
        </w:numPr>
        <w:tabs>
          <w:tab w:val="left" w:pos="1800"/>
        </w:tabs>
        <w:spacing w:before="60" w:after="60" w:line="288" w:lineRule="auto"/>
        <w:ind w:right="29"/>
        <w:jc w:val="both"/>
        <w:rPr>
          <w:b/>
          <w:sz w:val="22"/>
          <w:szCs w:val="22"/>
        </w:rPr>
      </w:pPr>
      <w:r w:rsidRPr="009579C5">
        <w:rPr>
          <w:sz w:val="22"/>
          <w:szCs w:val="22"/>
        </w:rPr>
        <w:t>Gaps in the candidate’s employment history;</w:t>
      </w:r>
    </w:p>
    <w:p w:rsidR="005D5EB8" w:rsidRPr="009579C5" w:rsidRDefault="005D5EB8" w:rsidP="008C41D6">
      <w:pPr>
        <w:numPr>
          <w:ilvl w:val="3"/>
          <w:numId w:val="9"/>
        </w:numPr>
        <w:tabs>
          <w:tab w:val="left" w:pos="1800"/>
        </w:tabs>
        <w:spacing w:before="60" w:after="60" w:line="288" w:lineRule="auto"/>
        <w:ind w:right="29"/>
        <w:jc w:val="both"/>
        <w:rPr>
          <w:b/>
          <w:sz w:val="22"/>
          <w:szCs w:val="22"/>
        </w:rPr>
      </w:pPr>
      <w:r w:rsidRPr="009579C5">
        <w:rPr>
          <w:sz w:val="22"/>
          <w:szCs w:val="22"/>
        </w:rPr>
        <w:t>Concerns or discrepancies arising from the information provided;</w:t>
      </w:r>
    </w:p>
    <w:p w:rsidR="005D5EB8" w:rsidRPr="009579C5" w:rsidRDefault="005D5EB8" w:rsidP="008C41D6">
      <w:pPr>
        <w:numPr>
          <w:ilvl w:val="3"/>
          <w:numId w:val="9"/>
        </w:numPr>
        <w:tabs>
          <w:tab w:val="left" w:pos="1800"/>
        </w:tabs>
        <w:spacing w:before="60" w:after="60" w:line="288" w:lineRule="auto"/>
        <w:ind w:right="29"/>
        <w:jc w:val="both"/>
        <w:rPr>
          <w:b/>
          <w:bCs/>
          <w:sz w:val="22"/>
          <w:szCs w:val="22"/>
        </w:rPr>
      </w:pPr>
      <w:r w:rsidRPr="709A8718">
        <w:rPr>
          <w:sz w:val="22"/>
          <w:szCs w:val="22"/>
        </w:rPr>
        <w:t xml:space="preserve">Whether the candidate wishes to declare anything in light of the requirement for an enhanced check for regulated activity (DBS). </w:t>
      </w:r>
    </w:p>
    <w:p w:rsidR="008C41D6" w:rsidRPr="008C41D6" w:rsidRDefault="008C41D6" w:rsidP="008C41D6">
      <w:pPr>
        <w:pStyle w:val="ListParagraph"/>
        <w:numPr>
          <w:ilvl w:val="2"/>
          <w:numId w:val="8"/>
        </w:numPr>
        <w:tabs>
          <w:tab w:val="left" w:pos="1080"/>
        </w:tabs>
        <w:spacing w:before="60" w:after="60" w:line="288" w:lineRule="auto"/>
        <w:ind w:right="29"/>
        <w:jc w:val="both"/>
        <w:rPr>
          <w:bCs/>
          <w:sz w:val="22"/>
          <w:szCs w:val="22"/>
        </w:rPr>
      </w:pPr>
      <w:r w:rsidRPr="008C41D6">
        <w:rPr>
          <w:bCs/>
          <w:sz w:val="22"/>
          <w:szCs w:val="22"/>
        </w:rPr>
        <w:t>The interview panel should explore any issues that have been identified as part of the online search.</w:t>
      </w:r>
    </w:p>
    <w:p w:rsidR="005D5EB8" w:rsidRPr="009579C5" w:rsidRDefault="005D5EB8" w:rsidP="008C41D6">
      <w:pPr>
        <w:pStyle w:val="ListParagraph"/>
        <w:numPr>
          <w:ilvl w:val="2"/>
          <w:numId w:val="8"/>
        </w:numPr>
        <w:tabs>
          <w:tab w:val="left" w:pos="1080"/>
        </w:tabs>
        <w:spacing w:before="60" w:after="60" w:line="288" w:lineRule="auto"/>
        <w:ind w:right="29"/>
        <w:jc w:val="both"/>
        <w:rPr>
          <w:b/>
          <w:sz w:val="22"/>
          <w:szCs w:val="22"/>
        </w:rPr>
      </w:pPr>
      <w:r w:rsidRPr="009579C5">
        <w:rPr>
          <w:sz w:val="22"/>
          <w:szCs w:val="22"/>
        </w:rPr>
        <w:t xml:space="preserve">Once each candidate has been interviewed, </w:t>
      </w:r>
      <w:r w:rsidR="00752AE8">
        <w:rPr>
          <w:sz w:val="22"/>
          <w:szCs w:val="22"/>
        </w:rPr>
        <w:t xml:space="preserve">an </w:t>
      </w:r>
      <w:hyperlink r:id="rId17" w:history="1">
        <w:r w:rsidRPr="00752AE8">
          <w:rPr>
            <w:rStyle w:val="Hyperlink"/>
            <w:sz w:val="22"/>
            <w:szCs w:val="22"/>
          </w:rPr>
          <w:t>interview summary</w:t>
        </w:r>
      </w:hyperlink>
      <w:r w:rsidRPr="009579C5">
        <w:rPr>
          <w:sz w:val="22"/>
          <w:szCs w:val="22"/>
        </w:rPr>
        <w:t xml:space="preserve"> must be completed. At the end of the full interview process, these sheets must incorporate the results of any additional selection tests/exercises undertaken.</w:t>
      </w:r>
    </w:p>
    <w:p w:rsidR="005D5EB8" w:rsidRPr="009579C5"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The sheets must clearly state the outcome and provide objective, clear reasons as to whether a candidate is suitable for appointment or not, directly relating to the job description and person specification.</w:t>
      </w:r>
    </w:p>
    <w:p w:rsidR="005D5EB8" w:rsidRPr="009579C5" w:rsidRDefault="005D5EB8" w:rsidP="008C41D6">
      <w:pPr>
        <w:numPr>
          <w:ilvl w:val="2"/>
          <w:numId w:val="8"/>
        </w:numPr>
        <w:tabs>
          <w:tab w:val="left" w:pos="1080"/>
        </w:tabs>
        <w:spacing w:before="60" w:after="60" w:line="288" w:lineRule="auto"/>
        <w:ind w:right="29"/>
        <w:jc w:val="both"/>
        <w:rPr>
          <w:b/>
          <w:bCs/>
          <w:sz w:val="22"/>
          <w:szCs w:val="22"/>
        </w:rPr>
      </w:pPr>
      <w:r w:rsidRPr="709A8718">
        <w:rPr>
          <w:sz w:val="22"/>
          <w:szCs w:val="22"/>
        </w:rPr>
        <w:t>All papers, including notes taken during interview, and test results if undertaken, should be retained by the Chair of the panel</w:t>
      </w:r>
      <w:r w:rsidR="6E3BB4C5" w:rsidRPr="709A8718">
        <w:rPr>
          <w:sz w:val="22"/>
          <w:szCs w:val="22"/>
        </w:rPr>
        <w:t>, and a nominated representative of the school</w:t>
      </w:r>
      <w:r w:rsidRPr="709A8718">
        <w:rPr>
          <w:sz w:val="22"/>
          <w:szCs w:val="22"/>
        </w:rPr>
        <w:t xml:space="preserve"> will contact the successful candidate and inform unsuccessful candidates of the outcome. Feedback should always be offered as good practice.</w:t>
      </w:r>
    </w:p>
    <w:p w:rsidR="005D5EB8" w:rsidRPr="009579C5" w:rsidRDefault="005D5EB8" w:rsidP="008C41D6">
      <w:pPr>
        <w:numPr>
          <w:ilvl w:val="2"/>
          <w:numId w:val="8"/>
        </w:numPr>
        <w:tabs>
          <w:tab w:val="left" w:pos="1080"/>
        </w:tabs>
        <w:spacing w:before="60" w:after="60" w:line="288" w:lineRule="auto"/>
        <w:ind w:right="29"/>
        <w:jc w:val="both"/>
        <w:rPr>
          <w:b/>
          <w:sz w:val="22"/>
          <w:szCs w:val="22"/>
        </w:rPr>
      </w:pPr>
      <w:r w:rsidRPr="009579C5">
        <w:rPr>
          <w:sz w:val="22"/>
          <w:szCs w:val="22"/>
        </w:rPr>
        <w:t>Following the completion of the recruitment process, all papers should be retained for a minimum of 6 months at the School/Central Office.</w:t>
      </w:r>
    </w:p>
    <w:p w:rsidR="005D5EB8" w:rsidRPr="000A3EEB" w:rsidRDefault="005D5EB8" w:rsidP="005D5EB8">
      <w:pPr>
        <w:tabs>
          <w:tab w:val="left" w:pos="8460"/>
        </w:tabs>
        <w:spacing w:before="60" w:after="60" w:line="288" w:lineRule="auto"/>
        <w:ind w:left="567" w:right="29"/>
        <w:jc w:val="both"/>
        <w:rPr>
          <w: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18" w:name="_Toc189121579"/>
      <w:bookmarkStart w:id="19" w:name="_Toc205285658"/>
      <w:r w:rsidRPr="00D57D6B">
        <w:rPr>
          <w:rFonts w:ascii="Aptos" w:hAnsi="Aptos"/>
          <w:color w:val="0070C0"/>
          <w:sz w:val="22"/>
          <w:szCs w:val="22"/>
        </w:rPr>
        <w:t>Use of References</w:t>
      </w:r>
      <w:bookmarkEnd w:id="18"/>
      <w:bookmarkEnd w:id="19"/>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Written information about previous employment history should always be sought and checked to ensure it is not contradictory or incomplete. Applicants are required to provide their referee contact details during the online application process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Two satisfactory references are required from all successful applicants, one of which must be the current or most recent employer. Open references usually entitled “to whom it may concern”, are not acceptable.</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A reference must always be obtained from the Headteacher of the last school that an applicant worked in.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The </w:t>
      </w:r>
      <w:hyperlink r:id="rId18" w:history="1">
        <w:r w:rsidRPr="00D57D6B">
          <w:rPr>
            <w:rStyle w:val="Hyperlink"/>
            <w:rFonts w:ascii="Aptos" w:eastAsia="Aptos" w:hAnsi="Aptos"/>
            <w:b w:val="0"/>
            <w:kern w:val="2"/>
            <w:sz w:val="22"/>
            <w:szCs w:val="22"/>
            <w:lang w:val="en-US"/>
          </w:rPr>
          <w:t>reference request letter</w:t>
        </w:r>
      </w:hyperlink>
      <w:r w:rsidR="00BE1730" w:rsidRPr="00D57D6B">
        <w:rPr>
          <w:rFonts w:ascii="Aptos" w:eastAsia="Aptos" w:hAnsi="Aptos"/>
          <w:b w:val="0"/>
          <w:color w:val="auto"/>
          <w:kern w:val="2"/>
          <w:sz w:val="22"/>
          <w:szCs w:val="22"/>
          <w:lang w:val="en-US"/>
        </w:rPr>
        <w:t xml:space="preserve"> and reference request form (</w:t>
      </w:r>
      <w:hyperlink r:id="rId19" w:history="1">
        <w:r w:rsidR="00BE1730" w:rsidRPr="00D57D6B">
          <w:rPr>
            <w:rStyle w:val="Hyperlink"/>
            <w:rFonts w:ascii="Aptos" w:eastAsia="Aptos" w:hAnsi="Aptos"/>
            <w:b w:val="0"/>
            <w:kern w:val="2"/>
            <w:sz w:val="22"/>
            <w:szCs w:val="22"/>
            <w:lang w:val="en-US"/>
          </w:rPr>
          <w:t>Teacher</w:t>
        </w:r>
      </w:hyperlink>
      <w:r w:rsidR="00BE1730" w:rsidRPr="00D57D6B">
        <w:rPr>
          <w:rFonts w:ascii="Aptos" w:eastAsia="Aptos" w:hAnsi="Aptos"/>
          <w:b w:val="0"/>
          <w:color w:val="auto"/>
          <w:kern w:val="2"/>
          <w:sz w:val="22"/>
          <w:szCs w:val="22"/>
          <w:lang w:val="en-US"/>
        </w:rPr>
        <w:t xml:space="preserve">, </w:t>
      </w:r>
      <w:hyperlink r:id="rId20" w:history="1">
        <w:r w:rsidR="00BE1730" w:rsidRPr="00D57D6B">
          <w:rPr>
            <w:rStyle w:val="Hyperlink"/>
            <w:rFonts w:ascii="Aptos" w:eastAsia="Aptos" w:hAnsi="Aptos"/>
            <w:b w:val="0"/>
            <w:kern w:val="2"/>
            <w:sz w:val="22"/>
            <w:szCs w:val="22"/>
            <w:lang w:val="en-US"/>
          </w:rPr>
          <w:t>Support Staff</w:t>
        </w:r>
      </w:hyperlink>
      <w:r w:rsidR="00BE1730" w:rsidRPr="00D57D6B">
        <w:rPr>
          <w:rFonts w:ascii="Aptos" w:eastAsia="Aptos" w:hAnsi="Aptos"/>
          <w:b w:val="0"/>
          <w:color w:val="auto"/>
          <w:kern w:val="2"/>
          <w:sz w:val="22"/>
          <w:szCs w:val="22"/>
          <w:lang w:val="en-US"/>
        </w:rPr>
        <w:t>)</w:t>
      </w:r>
      <w:r w:rsidRPr="00D57D6B">
        <w:rPr>
          <w:rFonts w:ascii="Aptos" w:eastAsia="Aptos" w:hAnsi="Aptos"/>
          <w:b w:val="0"/>
          <w:color w:val="auto"/>
          <w:kern w:val="2"/>
          <w:sz w:val="22"/>
          <w:szCs w:val="22"/>
          <w:lang w:val="en-US"/>
        </w:rPr>
        <w:t xml:space="preserve"> (available on the United Hub) must be used to obtain references. A copy of the job description and person specification should be attached to this letter.</w:t>
      </w:r>
    </w:p>
    <w:p w:rsidR="005D5EB8" w:rsidRPr="00D57D6B" w:rsidRDefault="4994073C" w:rsidP="6DD08A6E">
      <w:pPr>
        <w:pStyle w:val="UCSTULTBoxtitle"/>
        <w:numPr>
          <w:ilvl w:val="1"/>
          <w:numId w:val="1"/>
        </w:numPr>
        <w:spacing w:before="60" w:after="60" w:line="288" w:lineRule="auto"/>
        <w:jc w:val="both"/>
        <w:rPr>
          <w:rFonts w:ascii="Aptos" w:eastAsia="Yu Mincho" w:hAnsi="Aptos"/>
          <w:b w:val="0"/>
          <w:color w:val="auto"/>
          <w:kern w:val="2"/>
          <w:sz w:val="22"/>
          <w:szCs w:val="22"/>
          <w:lang w:val="en-US"/>
        </w:rPr>
      </w:pPr>
      <w:r w:rsidRPr="00D57D6B">
        <w:rPr>
          <w:rFonts w:ascii="Aptos" w:eastAsia="Yu Mincho" w:hAnsi="Aptos"/>
          <w:b w:val="0"/>
          <w:color w:val="auto"/>
          <w:kern w:val="2"/>
          <w:sz w:val="22"/>
          <w:szCs w:val="22"/>
          <w:lang w:val="en-US"/>
        </w:rPr>
        <w:t>References will be held by the Chair of the panel and the interviewing panel will only have access once a decision has been made in principle.</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References will not be used to aid the decision-making process but solely to confirm the decision.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Any unsatisfactory references will be investigated further by the Head</w:t>
      </w:r>
      <w:r w:rsidR="006E285C" w:rsidRPr="00D57D6B">
        <w:rPr>
          <w:rFonts w:ascii="Aptos" w:eastAsia="Aptos" w:hAnsi="Aptos"/>
          <w:b w:val="0"/>
          <w:color w:val="auto"/>
          <w:kern w:val="2"/>
          <w:sz w:val="22"/>
          <w:szCs w:val="22"/>
          <w:lang w:val="en-US"/>
        </w:rPr>
        <w:t>t</w:t>
      </w:r>
      <w:r w:rsidRPr="00D57D6B">
        <w:rPr>
          <w:rFonts w:ascii="Aptos" w:eastAsia="Aptos" w:hAnsi="Aptos"/>
          <w:b w:val="0"/>
          <w:color w:val="auto"/>
          <w:kern w:val="2"/>
          <w:sz w:val="22"/>
          <w:szCs w:val="22"/>
          <w:lang w:val="en-US"/>
        </w:rPr>
        <w:t>eacher or Designated Senior Manager, usually in consultation with the HR Business Partner.</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If all questions have not been answered or the reference is vague or unspecific, the referee should be telephoned and asked to provide written answers or amplification as appropriate. </w:t>
      </w:r>
      <w:r w:rsidR="006E285C" w:rsidRPr="00D57D6B">
        <w:rPr>
          <w:rFonts w:ascii="Aptos" w:eastAsia="Aptos" w:hAnsi="Aptos"/>
          <w:b w:val="0"/>
          <w:color w:val="auto"/>
          <w:kern w:val="2"/>
          <w:sz w:val="22"/>
          <w:szCs w:val="22"/>
          <w:lang w:val="en-US"/>
        </w:rPr>
        <w:t>S</w:t>
      </w:r>
      <w:r w:rsidRPr="00D57D6B">
        <w:rPr>
          <w:rFonts w:ascii="Aptos" w:eastAsia="Aptos" w:hAnsi="Aptos"/>
          <w:b w:val="0"/>
          <w:color w:val="auto"/>
          <w:kern w:val="2"/>
          <w:sz w:val="22"/>
          <w:szCs w:val="22"/>
          <w:lang w:val="en-US"/>
        </w:rPr>
        <w:t xml:space="preserve">ome </w:t>
      </w:r>
      <w:proofErr w:type="spellStart"/>
      <w:r w:rsidRPr="00D57D6B">
        <w:rPr>
          <w:rFonts w:ascii="Aptos" w:eastAsia="Aptos" w:hAnsi="Aptos"/>
          <w:b w:val="0"/>
          <w:color w:val="auto"/>
          <w:kern w:val="2"/>
          <w:sz w:val="22"/>
          <w:szCs w:val="22"/>
          <w:lang w:val="en-US"/>
        </w:rPr>
        <w:t>organisations</w:t>
      </w:r>
      <w:proofErr w:type="spellEnd"/>
      <w:r w:rsidRPr="00D57D6B">
        <w:rPr>
          <w:rFonts w:ascii="Aptos" w:eastAsia="Aptos" w:hAnsi="Aptos"/>
          <w:b w:val="0"/>
          <w:color w:val="auto"/>
          <w:kern w:val="2"/>
          <w:sz w:val="22"/>
          <w:szCs w:val="22"/>
          <w:lang w:val="en-US"/>
        </w:rPr>
        <w:t xml:space="preserve"> have a reference policy to only supply factual information.</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The information given should also be compared with the application form to ensure that the information provided about the candidate and their previous employment by the referee is consistent with the information provided by the applicant on the form.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Any discrepancy in the information should be taken up with the applicant and must be satisfactorily explained by them before proceeding further with any offer of employment.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In the event that references were not obtained prior to interview, they must be obtained prior to making any offer of employment. </w:t>
      </w:r>
    </w:p>
    <w:p w:rsidR="005D5EB8" w:rsidRPr="000A3EEB" w:rsidRDefault="005D5EB8" w:rsidP="005D5EB8">
      <w:pPr>
        <w:tabs>
          <w:tab w:val="left" w:pos="8460"/>
        </w:tabs>
        <w:spacing w:before="60" w:after="60" w:line="288" w:lineRule="auto"/>
        <w:ind w:right="29"/>
        <w:jc w:val="both"/>
        <w:rPr>
          <w:b/>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20" w:name="_Toc189121580"/>
      <w:bookmarkStart w:id="21" w:name="_Toc205285659"/>
      <w:r w:rsidRPr="00D57D6B">
        <w:rPr>
          <w:rFonts w:ascii="Aptos" w:hAnsi="Aptos"/>
          <w:color w:val="0070C0"/>
          <w:sz w:val="22"/>
          <w:szCs w:val="22"/>
        </w:rPr>
        <w:t>Making Offers of Employment</w:t>
      </w:r>
      <w:bookmarkEnd w:id="20"/>
      <w:bookmarkEnd w:id="21"/>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u w:val="single"/>
          <w:lang w:val="en-US"/>
        </w:rPr>
      </w:pPr>
      <w:r w:rsidRPr="00D57D6B">
        <w:rPr>
          <w:rFonts w:ascii="Aptos" w:eastAsia="Aptos" w:hAnsi="Aptos"/>
          <w:b w:val="0"/>
          <w:color w:val="auto"/>
          <w:kern w:val="2"/>
          <w:sz w:val="22"/>
          <w:szCs w:val="22"/>
          <w:u w:val="single"/>
          <w:lang w:val="en-US"/>
        </w:rPr>
        <w:t>Decision to Recruit:</w:t>
      </w:r>
    </w:p>
    <w:p w:rsidR="005D5EB8" w:rsidRPr="00E046C6" w:rsidRDefault="005D5EB8" w:rsidP="008C41D6">
      <w:pPr>
        <w:numPr>
          <w:ilvl w:val="2"/>
          <w:numId w:val="11"/>
        </w:numPr>
        <w:tabs>
          <w:tab w:val="left" w:pos="1080"/>
        </w:tabs>
        <w:spacing w:before="60" w:after="60" w:line="288" w:lineRule="auto"/>
        <w:ind w:right="29"/>
        <w:jc w:val="both"/>
        <w:rPr>
          <w:b/>
          <w:sz w:val="22"/>
          <w:szCs w:val="22"/>
        </w:rPr>
      </w:pPr>
      <w:r w:rsidRPr="00E046C6">
        <w:rPr>
          <w:sz w:val="22"/>
          <w:szCs w:val="22"/>
        </w:rPr>
        <w:t>The final decision to offer a position within United Learning is taken by the Head</w:t>
      </w:r>
      <w:r w:rsidR="006E285C">
        <w:rPr>
          <w:sz w:val="22"/>
          <w:szCs w:val="22"/>
        </w:rPr>
        <w:t>t</w:t>
      </w:r>
      <w:r w:rsidRPr="00E046C6">
        <w:rPr>
          <w:sz w:val="22"/>
          <w:szCs w:val="22"/>
        </w:rPr>
        <w:t>eacher or the Designated Senior Manager (usually the Chair of the panel).</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u w:val="single"/>
          <w:lang w:val="en-US"/>
        </w:rPr>
      </w:pPr>
      <w:r w:rsidRPr="00D57D6B">
        <w:rPr>
          <w:rFonts w:ascii="Aptos" w:eastAsia="Aptos" w:hAnsi="Aptos"/>
          <w:b w:val="0"/>
          <w:color w:val="auto"/>
          <w:kern w:val="2"/>
          <w:sz w:val="22"/>
          <w:szCs w:val="22"/>
          <w:u w:val="single"/>
          <w:lang w:val="en-US"/>
        </w:rPr>
        <w:t>Remuneration and Benefits:</w:t>
      </w:r>
    </w:p>
    <w:p w:rsidR="005D5EB8" w:rsidRPr="00E046C6" w:rsidRDefault="005D5EB8" w:rsidP="008C41D6">
      <w:pPr>
        <w:numPr>
          <w:ilvl w:val="2"/>
          <w:numId w:val="10"/>
        </w:numPr>
        <w:tabs>
          <w:tab w:val="left" w:pos="1080"/>
        </w:tabs>
        <w:spacing w:before="60" w:after="60" w:line="288" w:lineRule="auto"/>
        <w:ind w:right="29"/>
        <w:jc w:val="both"/>
        <w:rPr>
          <w:sz w:val="22"/>
          <w:szCs w:val="22"/>
        </w:rPr>
      </w:pPr>
      <w:r w:rsidRPr="00E046C6">
        <w:rPr>
          <w:sz w:val="22"/>
          <w:szCs w:val="22"/>
        </w:rPr>
        <w:t xml:space="preserve">The </w:t>
      </w:r>
      <w:proofErr w:type="spellStart"/>
      <w:r w:rsidRPr="00E046C6">
        <w:rPr>
          <w:sz w:val="22"/>
          <w:szCs w:val="22"/>
        </w:rPr>
        <w:t>authorised</w:t>
      </w:r>
      <w:proofErr w:type="spellEnd"/>
      <w:r w:rsidRPr="00E046C6">
        <w:rPr>
          <w:sz w:val="22"/>
          <w:szCs w:val="22"/>
        </w:rPr>
        <w:t xml:space="preserve"> recruiting manager must determine the appropriate remuneration package in line with United Learning’s pay policies. It must comply with equal pay legislation providing the same salary level for staff performing broadly similar duties (like work), and where they are of corresponding responsibility (work of equal value). </w:t>
      </w:r>
    </w:p>
    <w:p w:rsidR="005D5EB8" w:rsidRPr="001E7053" w:rsidRDefault="005D5EB8" w:rsidP="008C41D6">
      <w:pPr>
        <w:numPr>
          <w:ilvl w:val="2"/>
          <w:numId w:val="10"/>
        </w:numPr>
        <w:tabs>
          <w:tab w:val="left" w:pos="1080"/>
        </w:tabs>
        <w:spacing w:before="60" w:after="60" w:line="288" w:lineRule="auto"/>
        <w:ind w:right="29"/>
        <w:jc w:val="both"/>
      </w:pPr>
      <w:r w:rsidRPr="00E046C6">
        <w:rPr>
          <w:sz w:val="22"/>
          <w:szCs w:val="22"/>
        </w:rPr>
        <w:t xml:space="preserve">Reference should be made to </w:t>
      </w:r>
      <w:hyperlink r:id="rId21" w:history="1">
        <w:r w:rsidRPr="709A8718">
          <w:rPr>
            <w:rStyle w:val="Hyperlink"/>
            <w:sz w:val="22"/>
            <w:szCs w:val="22"/>
          </w:rPr>
          <w:t>United Learning’s flexible benefits scheme</w:t>
        </w:r>
      </w:hyperlink>
      <w:r w:rsidRPr="00E046C6">
        <w:rPr>
          <w:sz w:val="22"/>
          <w:szCs w:val="22"/>
        </w:rPr>
        <w:t xml:space="preserve"> </w:t>
      </w:r>
      <w:r>
        <w:rPr>
          <w:sz w:val="22"/>
          <w:szCs w:val="22"/>
        </w:rPr>
        <w:t>and other relevant benefits such as contractual holiday entitlement, pension etc</w:t>
      </w:r>
      <w:r w:rsidRPr="00E046C6">
        <w:rPr>
          <w:sz w:val="22"/>
          <w:szCs w:val="22"/>
        </w:rPr>
        <w:t>.</w:t>
      </w:r>
    </w:p>
    <w:p w:rsidR="005D5EB8" w:rsidRPr="00E046C6" w:rsidRDefault="005D5EB8" w:rsidP="005D5EB8">
      <w:pPr>
        <w:tabs>
          <w:tab w:val="left" w:pos="8460"/>
        </w:tabs>
        <w:spacing w:before="60" w:after="60" w:line="288" w:lineRule="auto"/>
        <w:ind w:left="1074" w:right="29"/>
        <w:jc w:val="both"/>
      </w:pP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u w:val="single"/>
          <w:lang w:val="en-US"/>
        </w:rPr>
      </w:pPr>
      <w:r w:rsidRPr="00D57D6B">
        <w:rPr>
          <w:rFonts w:ascii="Aptos" w:eastAsia="Aptos" w:hAnsi="Aptos"/>
          <w:b w:val="0"/>
          <w:color w:val="auto"/>
          <w:kern w:val="2"/>
          <w:sz w:val="22"/>
          <w:szCs w:val="22"/>
          <w:u w:val="single"/>
          <w:lang w:val="en-US"/>
        </w:rPr>
        <w:t>Writing to the Successful Candidate:</w:t>
      </w:r>
    </w:p>
    <w:p w:rsidR="005D5EB8" w:rsidRPr="00E046C6" w:rsidRDefault="005D5EB8" w:rsidP="008C41D6">
      <w:pPr>
        <w:numPr>
          <w:ilvl w:val="2"/>
          <w:numId w:val="12"/>
        </w:numPr>
        <w:tabs>
          <w:tab w:val="left" w:pos="1080"/>
        </w:tabs>
        <w:spacing w:before="60" w:after="60" w:line="288" w:lineRule="auto"/>
        <w:ind w:right="29"/>
        <w:jc w:val="both"/>
        <w:rPr>
          <w:b/>
          <w:sz w:val="22"/>
          <w:szCs w:val="22"/>
        </w:rPr>
      </w:pPr>
      <w:r w:rsidRPr="00E046C6">
        <w:rPr>
          <w:sz w:val="22"/>
          <w:szCs w:val="22"/>
        </w:rPr>
        <w:t>The Head</w:t>
      </w:r>
      <w:r w:rsidR="006E285C">
        <w:rPr>
          <w:sz w:val="22"/>
          <w:szCs w:val="22"/>
        </w:rPr>
        <w:t>t</w:t>
      </w:r>
      <w:r w:rsidRPr="00E046C6">
        <w:rPr>
          <w:sz w:val="22"/>
          <w:szCs w:val="22"/>
        </w:rPr>
        <w:t>eacher or Designated Senior Manager is responsible for making offers of employment and will write to successful candidates with the following details:</w:t>
      </w:r>
    </w:p>
    <w:p w:rsidR="005D5EB8" w:rsidRPr="00E046C6" w:rsidRDefault="005D5EB8" w:rsidP="008C41D6">
      <w:pPr>
        <w:numPr>
          <w:ilvl w:val="3"/>
          <w:numId w:val="13"/>
        </w:numPr>
        <w:tabs>
          <w:tab w:val="left" w:pos="1800"/>
        </w:tabs>
        <w:spacing w:before="60" w:after="60" w:line="288" w:lineRule="auto"/>
        <w:ind w:right="29"/>
        <w:jc w:val="both"/>
        <w:rPr>
          <w:b/>
          <w:sz w:val="22"/>
          <w:szCs w:val="22"/>
        </w:rPr>
      </w:pPr>
      <w:r w:rsidRPr="00E046C6">
        <w:rPr>
          <w:sz w:val="22"/>
          <w:szCs w:val="22"/>
        </w:rPr>
        <w:t xml:space="preserve">Main terms and conditions of employment (offer letter </w:t>
      </w:r>
      <w:r w:rsidR="009E00BB">
        <w:rPr>
          <w:sz w:val="22"/>
          <w:szCs w:val="22"/>
        </w:rPr>
        <w:t>(</w:t>
      </w:r>
      <w:hyperlink r:id="rId22" w:history="1">
        <w:r w:rsidR="009E00BB" w:rsidRPr="009E00BB">
          <w:rPr>
            <w:rStyle w:val="Hyperlink"/>
            <w:sz w:val="22"/>
            <w:szCs w:val="22"/>
          </w:rPr>
          <w:t>Academies</w:t>
        </w:r>
      </w:hyperlink>
      <w:r w:rsidR="009E00BB">
        <w:rPr>
          <w:sz w:val="22"/>
          <w:szCs w:val="22"/>
        </w:rPr>
        <w:t xml:space="preserve">, </w:t>
      </w:r>
      <w:hyperlink r:id="rId23" w:history="1">
        <w:r w:rsidR="009E00BB" w:rsidRPr="009E00BB">
          <w:rPr>
            <w:rStyle w:val="Hyperlink"/>
            <w:sz w:val="22"/>
            <w:szCs w:val="22"/>
          </w:rPr>
          <w:t>Independent Schools</w:t>
        </w:r>
      </w:hyperlink>
      <w:r w:rsidR="009E00BB">
        <w:rPr>
          <w:sz w:val="22"/>
          <w:szCs w:val="22"/>
        </w:rPr>
        <w:t xml:space="preserve">) </w:t>
      </w:r>
      <w:r w:rsidRPr="00E046C6">
        <w:rPr>
          <w:sz w:val="22"/>
          <w:szCs w:val="22"/>
        </w:rPr>
        <w:t>and contract templates</w:t>
      </w:r>
      <w:r w:rsidR="009E00BB">
        <w:rPr>
          <w:sz w:val="22"/>
          <w:szCs w:val="22"/>
        </w:rPr>
        <w:t xml:space="preserve"> are</w:t>
      </w:r>
      <w:r w:rsidRPr="00E046C6">
        <w:rPr>
          <w:sz w:val="22"/>
          <w:szCs w:val="22"/>
        </w:rPr>
        <w:t xml:space="preserve"> available on the United Hub);</w:t>
      </w:r>
    </w:p>
    <w:p w:rsidR="005D5EB8" w:rsidRPr="00E046C6" w:rsidRDefault="009E00BB" w:rsidP="008C41D6">
      <w:pPr>
        <w:numPr>
          <w:ilvl w:val="3"/>
          <w:numId w:val="13"/>
        </w:numPr>
        <w:tabs>
          <w:tab w:val="left" w:pos="1800"/>
        </w:tabs>
        <w:spacing w:before="60" w:after="60" w:line="288" w:lineRule="auto"/>
        <w:ind w:right="29"/>
        <w:jc w:val="both"/>
        <w:rPr>
          <w:b/>
          <w:sz w:val="22"/>
          <w:szCs w:val="22"/>
        </w:rPr>
      </w:pPr>
      <w:r>
        <w:rPr>
          <w:sz w:val="22"/>
          <w:szCs w:val="22"/>
        </w:rPr>
        <w:t>O</w:t>
      </w:r>
      <w:r w:rsidR="005D5EB8" w:rsidRPr="00E046C6">
        <w:rPr>
          <w:sz w:val="22"/>
          <w:szCs w:val="22"/>
        </w:rPr>
        <w:t>nline pre-employment medical check;</w:t>
      </w:r>
    </w:p>
    <w:p w:rsidR="005D5EB8" w:rsidRPr="00E046C6" w:rsidRDefault="005D5EB8" w:rsidP="008C41D6">
      <w:pPr>
        <w:numPr>
          <w:ilvl w:val="3"/>
          <w:numId w:val="13"/>
        </w:numPr>
        <w:tabs>
          <w:tab w:val="left" w:pos="1800"/>
          <w:tab w:val="left" w:pos="8460"/>
        </w:tabs>
        <w:spacing w:before="60" w:after="60" w:line="288" w:lineRule="auto"/>
        <w:ind w:right="29"/>
        <w:jc w:val="both"/>
        <w:rPr>
          <w:b/>
          <w:sz w:val="22"/>
          <w:szCs w:val="22"/>
        </w:rPr>
      </w:pPr>
      <w:r w:rsidRPr="00E046C6">
        <w:rPr>
          <w:sz w:val="22"/>
          <w:szCs w:val="22"/>
        </w:rPr>
        <w:t>Enhanced DBS check;</w:t>
      </w:r>
    </w:p>
    <w:p w:rsidR="005D5EB8" w:rsidRPr="00E046C6" w:rsidRDefault="005D5EB8" w:rsidP="008C41D6">
      <w:pPr>
        <w:numPr>
          <w:ilvl w:val="3"/>
          <w:numId w:val="13"/>
        </w:numPr>
        <w:tabs>
          <w:tab w:val="left" w:pos="1800"/>
        </w:tabs>
        <w:spacing w:before="60" w:after="60" w:line="288" w:lineRule="auto"/>
        <w:ind w:right="29"/>
        <w:jc w:val="both"/>
        <w:rPr>
          <w:b/>
          <w:sz w:val="22"/>
          <w:szCs w:val="22"/>
        </w:rPr>
      </w:pPr>
      <w:r w:rsidRPr="00E046C6">
        <w:rPr>
          <w:sz w:val="22"/>
          <w:szCs w:val="22"/>
        </w:rPr>
        <w:t>Induction information, including start date, any forms and information that will need to be completed on the first day (emergency contact, bank details, P45/P46).</w:t>
      </w:r>
    </w:p>
    <w:p w:rsidR="005D5EB8" w:rsidRPr="00273ECF" w:rsidRDefault="005D5EB8" w:rsidP="005D5EB8">
      <w:pPr>
        <w:tabs>
          <w:tab w:val="left" w:pos="8460"/>
        </w:tabs>
        <w:spacing w:before="60" w:after="60" w:line="288" w:lineRule="auto"/>
        <w:ind w:right="29"/>
        <w:jc w:val="both"/>
        <w:rPr>
          <w:sz w:val="12"/>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22" w:name="_Toc189121581"/>
      <w:bookmarkStart w:id="23" w:name="_Toc205285660"/>
      <w:r w:rsidRPr="00D57D6B">
        <w:rPr>
          <w:rFonts w:ascii="Aptos" w:hAnsi="Aptos"/>
          <w:color w:val="0070C0"/>
          <w:sz w:val="22"/>
          <w:szCs w:val="22"/>
        </w:rPr>
        <w:t>Pre-Employment Checks</w:t>
      </w:r>
      <w:bookmarkEnd w:id="22"/>
      <w:bookmarkEnd w:id="23"/>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hyperlink r:id="rId24" w:history="1">
        <w:r w:rsidRPr="00D57D6B">
          <w:rPr>
            <w:rStyle w:val="Hyperlink"/>
            <w:rFonts w:ascii="Aptos" w:eastAsia="Aptos" w:hAnsi="Aptos"/>
            <w:b w:val="0"/>
            <w:kern w:val="2"/>
            <w:sz w:val="22"/>
            <w:szCs w:val="22"/>
            <w:lang w:val="en-US"/>
          </w:rPr>
          <w:t>United Learning Safeguarding Children – HR Procedural Guidance</w:t>
        </w:r>
      </w:hyperlink>
      <w:r w:rsidRPr="00D57D6B">
        <w:rPr>
          <w:rFonts w:ascii="Aptos" w:eastAsia="Aptos" w:hAnsi="Aptos"/>
          <w:b w:val="0"/>
          <w:color w:val="auto"/>
          <w:kern w:val="2"/>
          <w:sz w:val="22"/>
          <w:szCs w:val="22"/>
          <w:lang w:val="en-US"/>
        </w:rPr>
        <w:t xml:space="preserve"> (sections </w:t>
      </w:r>
      <w:r w:rsidR="00437AF5" w:rsidRPr="00D57D6B">
        <w:rPr>
          <w:rFonts w:ascii="Aptos" w:eastAsia="Aptos" w:hAnsi="Aptos"/>
          <w:b w:val="0"/>
          <w:color w:val="auto"/>
          <w:kern w:val="2"/>
          <w:sz w:val="22"/>
          <w:szCs w:val="22"/>
          <w:lang w:val="en-US"/>
        </w:rPr>
        <w:t>1 to 23</w:t>
      </w:r>
      <w:r w:rsidRPr="00D57D6B">
        <w:rPr>
          <w:rFonts w:ascii="Aptos" w:eastAsia="Aptos" w:hAnsi="Aptos"/>
          <w:b w:val="0"/>
          <w:color w:val="auto"/>
          <w:kern w:val="2"/>
          <w:sz w:val="22"/>
          <w:szCs w:val="22"/>
          <w:lang w:val="en-US"/>
        </w:rPr>
        <w:t>) should be strictly adhered to at this stage.</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An offer of appointment to a successful candidate, including one who has lived or worked abroad, must be conditional upon satisfactory completion of pre-employment checks.</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When appointing new staff, schools must:</w:t>
      </w:r>
    </w:p>
    <w:p w:rsidR="005D5EB8" w:rsidRPr="00E046C6" w:rsidRDefault="00752AE8" w:rsidP="008C41D6">
      <w:pPr>
        <w:numPr>
          <w:ilvl w:val="2"/>
          <w:numId w:val="14"/>
        </w:numPr>
        <w:tabs>
          <w:tab w:val="left" w:pos="1080"/>
        </w:tabs>
        <w:spacing w:before="60" w:after="60" w:line="288" w:lineRule="auto"/>
        <w:ind w:right="29"/>
        <w:jc w:val="both"/>
        <w:rPr>
          <w:sz w:val="22"/>
          <w:szCs w:val="22"/>
        </w:rPr>
      </w:pPr>
      <w:r w:rsidRPr="00752AE8">
        <w:rPr>
          <w:sz w:val="22"/>
          <w:szCs w:val="22"/>
          <w:u w:val="single"/>
        </w:rPr>
        <w:t xml:space="preserve">Verify candidates' identity using photographic ID and supporting documents such as a birth certificate, passport, photo driving </w:t>
      </w:r>
      <w:proofErr w:type="spellStart"/>
      <w:r w:rsidRPr="00752AE8">
        <w:rPr>
          <w:sz w:val="22"/>
          <w:szCs w:val="22"/>
          <w:u w:val="single"/>
        </w:rPr>
        <w:t>licence</w:t>
      </w:r>
      <w:proofErr w:type="spellEnd"/>
      <w:r w:rsidRPr="00752AE8">
        <w:rPr>
          <w:sz w:val="22"/>
          <w:szCs w:val="22"/>
          <w:u w:val="single"/>
        </w:rPr>
        <w:t>, and recent proof of address like a utility bill or P45/60, while being mindful of name changes.</w:t>
      </w:r>
    </w:p>
    <w:p w:rsidR="005D5EB8" w:rsidRPr="00E046C6" w:rsidRDefault="005D5EB8" w:rsidP="008C41D6">
      <w:pPr>
        <w:numPr>
          <w:ilvl w:val="2"/>
          <w:numId w:val="14"/>
        </w:numPr>
        <w:tabs>
          <w:tab w:val="left" w:pos="1080"/>
        </w:tabs>
        <w:spacing w:before="60" w:after="60" w:line="288" w:lineRule="auto"/>
        <w:ind w:right="29"/>
        <w:jc w:val="both"/>
        <w:rPr>
          <w:sz w:val="22"/>
          <w:szCs w:val="22"/>
        </w:rPr>
      </w:pPr>
      <w:r w:rsidRPr="709A8718">
        <w:rPr>
          <w:sz w:val="22"/>
          <w:szCs w:val="22"/>
        </w:rPr>
        <w:t>Obtain a certificate for an enhanced DBS check with barred list information for all staff;</w:t>
      </w:r>
    </w:p>
    <w:p w:rsidR="005D5EB8" w:rsidRPr="00E046C6" w:rsidRDefault="005D5EB8" w:rsidP="008C41D6">
      <w:pPr>
        <w:numPr>
          <w:ilvl w:val="2"/>
          <w:numId w:val="14"/>
        </w:numPr>
        <w:tabs>
          <w:tab w:val="left" w:pos="1080"/>
          <w:tab w:val="left" w:pos="8460"/>
        </w:tabs>
        <w:spacing w:before="60" w:after="60" w:line="288" w:lineRule="auto"/>
        <w:ind w:right="29"/>
        <w:jc w:val="both"/>
        <w:rPr>
          <w:sz w:val="22"/>
          <w:szCs w:val="22"/>
        </w:rPr>
      </w:pPr>
      <w:r w:rsidRPr="709A8718">
        <w:rPr>
          <w:sz w:val="22"/>
          <w:szCs w:val="22"/>
        </w:rPr>
        <w:t xml:space="preserve"> </w:t>
      </w:r>
      <w:r w:rsidR="737F5F79" w:rsidRPr="709A8718">
        <w:rPr>
          <w:sz w:val="22"/>
          <w:szCs w:val="22"/>
        </w:rPr>
        <w:t>I</w:t>
      </w:r>
      <w:r w:rsidRPr="709A8718">
        <w:rPr>
          <w:sz w:val="22"/>
          <w:szCs w:val="22"/>
        </w:rPr>
        <w:t>f an individual will start work before the DBS certificate is available</w:t>
      </w:r>
      <w:r w:rsidR="6A7BBF45" w:rsidRPr="709A8718">
        <w:rPr>
          <w:sz w:val="22"/>
          <w:szCs w:val="22"/>
        </w:rPr>
        <w:t xml:space="preserve"> you must undertake a written risk assessment and obtain a barred list check separately</w:t>
      </w:r>
      <w:r w:rsidRPr="709A8718">
        <w:rPr>
          <w:sz w:val="22"/>
          <w:szCs w:val="22"/>
        </w:rPr>
        <w:t>;</w:t>
      </w:r>
    </w:p>
    <w:p w:rsidR="005D5EB8" w:rsidRPr="00E046C6" w:rsidRDefault="005D5EB8" w:rsidP="008C41D6">
      <w:pPr>
        <w:numPr>
          <w:ilvl w:val="2"/>
          <w:numId w:val="14"/>
        </w:numPr>
        <w:tabs>
          <w:tab w:val="left" w:pos="1080"/>
          <w:tab w:val="left" w:pos="8460"/>
        </w:tabs>
        <w:spacing w:before="60" w:after="60" w:line="288" w:lineRule="auto"/>
        <w:ind w:right="29"/>
        <w:jc w:val="both"/>
        <w:rPr>
          <w:sz w:val="22"/>
          <w:szCs w:val="22"/>
        </w:rPr>
      </w:pPr>
      <w:r w:rsidRPr="709A8718">
        <w:rPr>
          <w:sz w:val="22"/>
          <w:szCs w:val="22"/>
        </w:rPr>
        <w:t>Check that a candidate to be employed as a teacher is not subject to a prohibition order</w:t>
      </w:r>
      <w:r w:rsidR="6EE0265B" w:rsidRPr="709A8718">
        <w:rPr>
          <w:sz w:val="22"/>
          <w:szCs w:val="22"/>
        </w:rPr>
        <w:t xml:space="preserve"> (as part of the barred list check)</w:t>
      </w:r>
      <w:r w:rsidRPr="709A8718">
        <w:rPr>
          <w:sz w:val="22"/>
          <w:szCs w:val="22"/>
        </w:rPr>
        <w:t xml:space="preserve"> issued by the Secretary of State, using the Employer Access Online service;</w:t>
      </w:r>
    </w:p>
    <w:p w:rsidR="005D5EB8" w:rsidRPr="00E046C6" w:rsidRDefault="005D5EB8" w:rsidP="008C41D6">
      <w:pPr>
        <w:numPr>
          <w:ilvl w:val="2"/>
          <w:numId w:val="14"/>
        </w:numPr>
        <w:tabs>
          <w:tab w:val="left" w:pos="1080"/>
        </w:tabs>
        <w:spacing w:before="60" w:after="60" w:line="288" w:lineRule="auto"/>
        <w:ind w:right="29"/>
        <w:jc w:val="both"/>
        <w:rPr>
          <w:sz w:val="22"/>
          <w:szCs w:val="22"/>
        </w:rPr>
      </w:pPr>
      <w:r w:rsidRPr="00E046C6">
        <w:rPr>
          <w:sz w:val="22"/>
          <w:szCs w:val="22"/>
        </w:rPr>
        <w:t>Check that a candidate who is a former teacher and is to be employed as a teaching assistant is not subject to a prohibition order issued by the Secretary of State, using the Employer Access Online service;</w:t>
      </w:r>
    </w:p>
    <w:p w:rsidR="005D5EB8" w:rsidRPr="00E046C6" w:rsidRDefault="005D5EB8" w:rsidP="008C41D6">
      <w:pPr>
        <w:numPr>
          <w:ilvl w:val="2"/>
          <w:numId w:val="14"/>
        </w:numPr>
        <w:tabs>
          <w:tab w:val="left" w:pos="1080"/>
        </w:tabs>
        <w:spacing w:before="60" w:after="60" w:line="288" w:lineRule="auto"/>
        <w:ind w:right="29"/>
        <w:jc w:val="both"/>
        <w:rPr>
          <w:sz w:val="22"/>
          <w:szCs w:val="22"/>
        </w:rPr>
      </w:pPr>
      <w:r w:rsidRPr="00E046C6">
        <w:rPr>
          <w:sz w:val="22"/>
          <w:szCs w:val="22"/>
        </w:rPr>
        <w:t xml:space="preserve">Verify the candidate’s mental and physical fitness to carry out their work responsibilities; </w:t>
      </w:r>
    </w:p>
    <w:p w:rsidR="005D5EB8" w:rsidRPr="00E046C6" w:rsidRDefault="005D5EB8" w:rsidP="008C41D6">
      <w:pPr>
        <w:numPr>
          <w:ilvl w:val="2"/>
          <w:numId w:val="14"/>
        </w:numPr>
        <w:tabs>
          <w:tab w:val="left" w:pos="1080"/>
        </w:tabs>
        <w:spacing w:before="60" w:after="60" w:line="288" w:lineRule="auto"/>
        <w:ind w:right="29"/>
        <w:jc w:val="both"/>
        <w:rPr>
          <w:sz w:val="22"/>
          <w:szCs w:val="22"/>
        </w:rPr>
      </w:pPr>
      <w:r w:rsidRPr="00E046C6">
        <w:rPr>
          <w:sz w:val="22"/>
          <w:szCs w:val="22"/>
        </w:rPr>
        <w:t xml:space="preserve">Verify a person’s right to work in the UK. Guidance can be found here: </w:t>
      </w:r>
      <w:hyperlink w:history="1">
        <w:r w:rsidRPr="00E046C6">
          <w:rPr>
            <w:rStyle w:val="Hyperlink"/>
            <w:sz w:val="22"/>
            <w:szCs w:val="22"/>
          </w:rPr>
          <w:t>Checking a job applicant's right to work - GOV.UK (www.gov.uk)</w:t>
        </w:r>
      </w:hyperlink>
      <w:r w:rsidRPr="00E046C6">
        <w:rPr>
          <w:sz w:val="22"/>
          <w:szCs w:val="22"/>
        </w:rPr>
        <w:t>;</w:t>
      </w:r>
    </w:p>
    <w:p w:rsidR="005D5EB8" w:rsidRPr="00E046C6" w:rsidRDefault="005D5EB8" w:rsidP="008C41D6">
      <w:pPr>
        <w:numPr>
          <w:ilvl w:val="2"/>
          <w:numId w:val="14"/>
        </w:numPr>
        <w:tabs>
          <w:tab w:val="left" w:pos="1080"/>
        </w:tabs>
        <w:spacing w:before="60" w:after="60" w:line="288" w:lineRule="auto"/>
        <w:ind w:right="29"/>
        <w:jc w:val="both"/>
        <w:rPr>
          <w:sz w:val="22"/>
          <w:szCs w:val="22"/>
        </w:rPr>
      </w:pPr>
      <w:r w:rsidRPr="00E046C6">
        <w:rPr>
          <w:sz w:val="22"/>
          <w:szCs w:val="22"/>
        </w:rPr>
        <w:t>Verify any mandatory professional qualifications and professional status, e.g. QTS status (unless properly exempted), NPQH; (for teaching posts) verification of successful completion of statutory induction period (applies to those who obtained QTS after 7 May 1999)</w:t>
      </w:r>
      <w:r w:rsidR="00752AE8" w:rsidRPr="00752AE8">
        <w:rPr>
          <w:sz w:val="22"/>
          <w:szCs w:val="22"/>
        </w:rPr>
        <w:t xml:space="preserve"> the TRA Employer Access Service should be used to verify any award of QTS;</w:t>
      </w:r>
      <w:r w:rsidRPr="00E046C6">
        <w:rPr>
          <w:sz w:val="22"/>
          <w:szCs w:val="22"/>
        </w:rPr>
        <w:t xml:space="preserve"> </w:t>
      </w:r>
    </w:p>
    <w:p w:rsidR="005D5EB8" w:rsidRPr="00E046C6" w:rsidRDefault="00752AE8" w:rsidP="008C41D6">
      <w:pPr>
        <w:numPr>
          <w:ilvl w:val="2"/>
          <w:numId w:val="14"/>
        </w:numPr>
        <w:tabs>
          <w:tab w:val="left" w:pos="1080"/>
        </w:tabs>
        <w:spacing w:before="60" w:after="60" w:line="288" w:lineRule="auto"/>
        <w:ind w:right="28"/>
        <w:jc w:val="both"/>
        <w:rPr>
          <w:sz w:val="22"/>
          <w:szCs w:val="22"/>
        </w:rPr>
      </w:pPr>
      <w:r w:rsidRPr="00752AE8">
        <w:rPr>
          <w:sz w:val="22"/>
          <w:szCs w:val="22"/>
        </w:rPr>
        <w:t>Carry out additional checks for individuals who have lived or worked abroad for 6 months or more in the last 10 years from age 18, including overseas criminal record checks, a Certificate of Good Conduct, and a letter of professional standing from the relevant teaching authority, which should be obtained before employment unless there is a valid reason not to.</w:t>
      </w:r>
      <w:r w:rsidR="005D5EB8" w:rsidRPr="00E046C6">
        <w:rPr>
          <w:rFonts w:ascii="Arial" w:hAnsi="Arial"/>
          <w:color w:val="0B0C0C"/>
          <w:sz w:val="22"/>
          <w:szCs w:val="22"/>
          <w:shd w:val="clear" w:color="auto" w:fill="FFFFFF"/>
        </w:rPr>
        <w:t> </w:t>
      </w:r>
      <w:r w:rsidR="005D5EB8" w:rsidRPr="00E046C6">
        <w:rPr>
          <w:sz w:val="22"/>
          <w:szCs w:val="22"/>
        </w:rPr>
        <w:t xml:space="preserve">Guidance can be found here: </w:t>
      </w:r>
      <w:hyperlink r:id="rId25" w:history="1">
        <w:r w:rsidR="005D5EB8" w:rsidRPr="00E046C6">
          <w:rPr>
            <w:rStyle w:val="Hyperlink"/>
            <w:sz w:val="22"/>
            <w:szCs w:val="22"/>
          </w:rPr>
          <w:t>Criminal records checks for overseas applicants - GOV.UK (www.gov.uk)</w:t>
        </w:r>
      </w:hyperlink>
      <w:r w:rsidR="005D5EB8" w:rsidRPr="00E046C6">
        <w:rPr>
          <w:sz w:val="22"/>
          <w:szCs w:val="22"/>
        </w:rPr>
        <w:t>.</w:t>
      </w:r>
    </w:p>
    <w:p w:rsidR="005D5EB8" w:rsidRPr="00E046C6" w:rsidRDefault="005D5EB8" w:rsidP="00F96879">
      <w:pPr>
        <w:numPr>
          <w:ilvl w:val="2"/>
          <w:numId w:val="14"/>
        </w:numPr>
        <w:tabs>
          <w:tab w:val="left" w:pos="1080"/>
        </w:tabs>
        <w:spacing w:before="60" w:after="60" w:line="288" w:lineRule="auto"/>
        <w:ind w:right="29"/>
        <w:jc w:val="both"/>
        <w:rPr>
          <w:sz w:val="22"/>
          <w:szCs w:val="22"/>
        </w:rPr>
      </w:pPr>
      <w:r w:rsidRPr="00E046C6">
        <w:rPr>
          <w:sz w:val="22"/>
          <w:szCs w:val="22"/>
        </w:rPr>
        <w:t xml:space="preserve">Check that a candidate to be employed is not disqualified from working in a relevant setting, as set out in the Childcare (Disqualification) Regulations 2018. </w:t>
      </w:r>
    </w:p>
    <w:p w:rsidR="00752AE8" w:rsidRDefault="005D5EB8" w:rsidP="00F96879">
      <w:pPr>
        <w:numPr>
          <w:ilvl w:val="2"/>
          <w:numId w:val="14"/>
        </w:numPr>
        <w:tabs>
          <w:tab w:val="left" w:pos="1080"/>
        </w:tabs>
        <w:spacing w:before="60" w:after="60" w:line="288" w:lineRule="auto"/>
        <w:ind w:right="29"/>
        <w:jc w:val="both"/>
        <w:rPr>
          <w:sz w:val="22"/>
          <w:szCs w:val="22"/>
        </w:rPr>
      </w:pPr>
      <w:r w:rsidRPr="00E046C6">
        <w:rPr>
          <w:sz w:val="22"/>
          <w:szCs w:val="22"/>
        </w:rPr>
        <w:t>Check for disqualification from management (Independent Schools and certain management roles only. See United Learning Safeguarding Children – Procedural Guidance, section A).</w:t>
      </w:r>
    </w:p>
    <w:p w:rsidR="005D5EB8" w:rsidRPr="00E046C6" w:rsidRDefault="00752AE8" w:rsidP="00F96879">
      <w:pPr>
        <w:numPr>
          <w:ilvl w:val="2"/>
          <w:numId w:val="14"/>
        </w:numPr>
        <w:tabs>
          <w:tab w:val="left" w:pos="1080"/>
        </w:tabs>
        <w:spacing w:before="60" w:after="60" w:line="288" w:lineRule="auto"/>
        <w:ind w:right="29"/>
        <w:jc w:val="both"/>
        <w:rPr>
          <w:sz w:val="22"/>
          <w:szCs w:val="22"/>
        </w:rPr>
      </w:pPr>
      <w:r w:rsidRPr="00752AE8">
        <w:rPr>
          <w:sz w:val="22"/>
          <w:szCs w:val="22"/>
          <w:u w:val="single"/>
        </w:rPr>
        <w:t>We require at least two satisfactory written references to be obtained prior to employment commencing. Ideally they should be obtained prior to interview or as soon as practical. One of the references must be the current or most recent employer. Where the applicant has worked in a school, a reference must be obtained from the Headteacher of the school they have most recently worked in.</w:t>
      </w:r>
      <w:r w:rsidRPr="00752AE8">
        <w:rPr>
          <w:sz w:val="22"/>
          <w:szCs w:val="22"/>
        </w:rPr>
        <w:t> </w:t>
      </w:r>
    </w:p>
    <w:p w:rsidR="005D5EB8" w:rsidRPr="00273ECF" w:rsidRDefault="005D5EB8" w:rsidP="005D5EB8">
      <w:pPr>
        <w:tabs>
          <w:tab w:val="left" w:pos="8460"/>
        </w:tabs>
        <w:spacing w:before="60" w:after="60" w:line="288" w:lineRule="auto"/>
        <w:ind w:left="567" w:right="29"/>
        <w:jc w:val="both"/>
        <w:rPr>
          <w:sz w:val="12"/>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24" w:name="_Toc189121582"/>
      <w:bookmarkStart w:id="25" w:name="_Toc205285661"/>
      <w:r w:rsidRPr="00D57D6B">
        <w:rPr>
          <w:rFonts w:ascii="Aptos" w:hAnsi="Aptos"/>
          <w:color w:val="0070C0"/>
          <w:sz w:val="22"/>
          <w:szCs w:val="22"/>
        </w:rPr>
        <w:t>Commencing Employment</w:t>
      </w:r>
      <w:bookmarkEnd w:id="24"/>
      <w:bookmarkEnd w:id="25"/>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All relevant documentation will be completed by the Head</w:t>
      </w:r>
      <w:r w:rsidR="006E285C" w:rsidRPr="00D57D6B">
        <w:rPr>
          <w:rFonts w:ascii="Aptos" w:eastAsia="Aptos" w:hAnsi="Aptos"/>
          <w:b w:val="0"/>
          <w:color w:val="auto"/>
          <w:kern w:val="2"/>
          <w:sz w:val="22"/>
          <w:szCs w:val="22"/>
          <w:lang w:val="en-US"/>
        </w:rPr>
        <w:t>t</w:t>
      </w:r>
      <w:r w:rsidRPr="00D57D6B">
        <w:rPr>
          <w:rFonts w:ascii="Aptos" w:eastAsia="Aptos" w:hAnsi="Aptos"/>
          <w:b w:val="0"/>
          <w:color w:val="auto"/>
          <w:kern w:val="2"/>
          <w:sz w:val="22"/>
          <w:szCs w:val="22"/>
          <w:lang w:val="en-US"/>
        </w:rPr>
        <w:t>eacher, Designated Senior Manager or Central Office Director (or an HR Administrator acting upon their authority) on the new post holder’s first day, or as soon as possible thereafter. New employees will also be directed to the relevant staff terms and conditions.</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The post holder will be issued with a Contract of Employment by the Head</w:t>
      </w:r>
      <w:r w:rsidR="006E285C" w:rsidRPr="00D57D6B">
        <w:rPr>
          <w:rFonts w:ascii="Aptos" w:eastAsia="Aptos" w:hAnsi="Aptos"/>
          <w:b w:val="0"/>
          <w:color w:val="auto"/>
          <w:kern w:val="2"/>
          <w:sz w:val="22"/>
          <w:szCs w:val="22"/>
          <w:lang w:val="en-US"/>
        </w:rPr>
        <w:t>t</w:t>
      </w:r>
      <w:r w:rsidRPr="00D57D6B">
        <w:rPr>
          <w:rFonts w:ascii="Aptos" w:eastAsia="Aptos" w:hAnsi="Aptos"/>
          <w:b w:val="0"/>
          <w:color w:val="auto"/>
          <w:kern w:val="2"/>
          <w:sz w:val="22"/>
          <w:szCs w:val="22"/>
          <w:lang w:val="en-US"/>
        </w:rPr>
        <w:t xml:space="preserve">eacher, Designated Senior Manager or Central Office Director (or an HR Administrator acting upon their authority) within eight weeks of commencing employment with United Learning. </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 xml:space="preserve">An induction </w:t>
      </w:r>
      <w:proofErr w:type="spellStart"/>
      <w:r w:rsidRPr="00D57D6B">
        <w:rPr>
          <w:rFonts w:ascii="Aptos" w:eastAsia="Aptos" w:hAnsi="Aptos"/>
          <w:b w:val="0"/>
          <w:color w:val="auto"/>
          <w:kern w:val="2"/>
          <w:sz w:val="22"/>
          <w:szCs w:val="22"/>
          <w:lang w:val="en-US"/>
        </w:rPr>
        <w:t>programme</w:t>
      </w:r>
      <w:proofErr w:type="spellEnd"/>
      <w:r w:rsidRPr="00D57D6B">
        <w:rPr>
          <w:rFonts w:ascii="Aptos" w:eastAsia="Aptos" w:hAnsi="Aptos"/>
          <w:b w:val="0"/>
          <w:color w:val="auto"/>
          <w:kern w:val="2"/>
          <w:sz w:val="22"/>
          <w:szCs w:val="22"/>
          <w:lang w:val="en-US"/>
        </w:rPr>
        <w:t xml:space="preserve"> should be arranged and where possible sent to the individual in advance of their start date.</w:t>
      </w:r>
    </w:p>
    <w:p w:rsidR="005D5EB8" w:rsidRPr="00D57D6B" w:rsidRDefault="005D5EB8" w:rsidP="005D5EB8">
      <w:pPr>
        <w:pStyle w:val="UCSTULTBoxtitle"/>
        <w:numPr>
          <w:ilvl w:val="1"/>
          <w:numId w:val="1"/>
        </w:numPr>
        <w:spacing w:before="60" w:after="60" w:line="288" w:lineRule="auto"/>
        <w:jc w:val="both"/>
        <w:rPr>
          <w:rFonts w:ascii="Aptos" w:eastAsia="Aptos" w:hAnsi="Aptos"/>
          <w:b w:val="0"/>
          <w:color w:val="auto"/>
          <w:kern w:val="2"/>
          <w:sz w:val="22"/>
          <w:szCs w:val="22"/>
          <w:lang w:val="en-US"/>
        </w:rPr>
      </w:pPr>
      <w:r w:rsidRPr="00D57D6B">
        <w:rPr>
          <w:rFonts w:ascii="Aptos" w:eastAsia="Aptos" w:hAnsi="Aptos"/>
          <w:b w:val="0"/>
          <w:color w:val="auto"/>
          <w:kern w:val="2"/>
          <w:sz w:val="22"/>
          <w:szCs w:val="22"/>
          <w:lang w:val="en-US"/>
        </w:rPr>
        <w:t>The HR Administrator will complete the new starter check list</w:t>
      </w:r>
      <w:r w:rsidR="006E285C" w:rsidRPr="00D57D6B">
        <w:rPr>
          <w:rFonts w:ascii="Aptos" w:eastAsia="Aptos" w:hAnsi="Aptos"/>
          <w:b w:val="0"/>
          <w:color w:val="auto"/>
          <w:kern w:val="2"/>
          <w:sz w:val="22"/>
          <w:szCs w:val="22"/>
          <w:lang w:val="en-US"/>
        </w:rPr>
        <w:t xml:space="preserve"> on iTrent</w:t>
      </w:r>
      <w:r w:rsidRPr="00D57D6B">
        <w:rPr>
          <w:rFonts w:ascii="Aptos" w:eastAsia="Aptos" w:hAnsi="Aptos"/>
          <w:b w:val="0"/>
          <w:color w:val="auto"/>
          <w:kern w:val="2"/>
          <w:sz w:val="22"/>
          <w:szCs w:val="22"/>
          <w:lang w:val="en-US"/>
        </w:rPr>
        <w:t>, enter the new employee on the HR System and SCR and ensure all relevant paper work has been forwarded to the payroll administrator at Central Office.</w:t>
      </w:r>
    </w:p>
    <w:p w:rsidR="005D5EB8" w:rsidRPr="00710D3B" w:rsidRDefault="005D5EB8" w:rsidP="005D5EB8">
      <w:pPr>
        <w:tabs>
          <w:tab w:val="left" w:pos="8460"/>
        </w:tabs>
        <w:spacing w:before="60" w:after="60" w:line="288" w:lineRule="auto"/>
        <w:ind w:right="29"/>
        <w:jc w:val="both"/>
        <w:rPr>
          <w:sz w:val="8"/>
          <w:szCs w:val="16"/>
        </w:rPr>
      </w:pPr>
    </w:p>
    <w:p w:rsidR="005D5EB8" w:rsidRPr="00D57D6B" w:rsidRDefault="005D5EB8" w:rsidP="005D5EB8">
      <w:pPr>
        <w:pStyle w:val="UCSTULTBoxtitle"/>
        <w:numPr>
          <w:ilvl w:val="0"/>
          <w:numId w:val="1"/>
        </w:numPr>
        <w:tabs>
          <w:tab w:val="clear" w:pos="567"/>
        </w:tabs>
        <w:spacing w:before="60" w:after="60" w:line="288" w:lineRule="auto"/>
        <w:jc w:val="both"/>
        <w:outlineLvl w:val="0"/>
        <w:rPr>
          <w:rFonts w:ascii="Aptos" w:hAnsi="Aptos"/>
          <w:color w:val="0070C0"/>
          <w:sz w:val="22"/>
          <w:szCs w:val="22"/>
        </w:rPr>
      </w:pPr>
      <w:bookmarkStart w:id="26" w:name="_Toc189121583"/>
      <w:bookmarkStart w:id="27" w:name="_Toc205285662"/>
      <w:r w:rsidRPr="00D57D6B">
        <w:rPr>
          <w:rFonts w:ascii="Aptos" w:hAnsi="Aptos"/>
          <w:color w:val="0070C0"/>
          <w:sz w:val="22"/>
          <w:szCs w:val="22"/>
        </w:rPr>
        <w:t>Timescales and Record Keeping</w:t>
      </w:r>
      <w:bookmarkEnd w:id="26"/>
      <w:bookmarkEnd w:id="27"/>
    </w:p>
    <w:p w:rsidR="005D5EB8" w:rsidRPr="00D57D6B" w:rsidRDefault="005D5EB8" w:rsidP="005D5EB8">
      <w:pPr>
        <w:pStyle w:val="UCSTULTBoxtitle"/>
        <w:numPr>
          <w:ilvl w:val="1"/>
          <w:numId w:val="1"/>
        </w:numPr>
        <w:spacing w:before="60" w:after="60" w:line="288" w:lineRule="auto"/>
        <w:jc w:val="both"/>
        <w:rPr>
          <w:rFonts w:ascii="Aptos" w:hAnsi="Aptos"/>
          <w:b w:val="0"/>
          <w:bCs/>
          <w:color w:val="auto"/>
          <w:sz w:val="22"/>
          <w:szCs w:val="22"/>
        </w:rPr>
      </w:pPr>
      <w:r w:rsidRPr="00D57D6B">
        <w:rPr>
          <w:rFonts w:ascii="Aptos" w:hAnsi="Aptos"/>
          <w:b w:val="0"/>
          <w:bCs/>
          <w:color w:val="auto"/>
          <w:sz w:val="22"/>
          <w:szCs w:val="22"/>
        </w:rPr>
        <w:t>It is envisaged that the following timescales will apply:</w:t>
      </w:r>
    </w:p>
    <w:p w:rsidR="005D5EB8" w:rsidRPr="00E046C6" w:rsidRDefault="005D5EB8" w:rsidP="00F96879">
      <w:pPr>
        <w:numPr>
          <w:ilvl w:val="2"/>
          <w:numId w:val="15"/>
        </w:numPr>
        <w:tabs>
          <w:tab w:val="left" w:pos="990"/>
        </w:tabs>
        <w:spacing w:before="60" w:after="60" w:line="288" w:lineRule="auto"/>
        <w:ind w:right="29"/>
        <w:jc w:val="both"/>
        <w:rPr>
          <w:sz w:val="22"/>
          <w:szCs w:val="22"/>
        </w:rPr>
      </w:pPr>
      <w:r w:rsidRPr="00E046C6">
        <w:rPr>
          <w:sz w:val="22"/>
          <w:szCs w:val="22"/>
        </w:rPr>
        <w:t xml:space="preserve">Applicants should normally be given at least two weeks from the date of a post being advertised to complete their application. </w:t>
      </w:r>
    </w:p>
    <w:p w:rsidR="005D5EB8" w:rsidRPr="00E046C6" w:rsidRDefault="005D5EB8" w:rsidP="00F96879">
      <w:pPr>
        <w:numPr>
          <w:ilvl w:val="2"/>
          <w:numId w:val="15"/>
        </w:numPr>
        <w:tabs>
          <w:tab w:val="left" w:pos="1080"/>
          <w:tab w:val="left" w:pos="8460"/>
        </w:tabs>
        <w:spacing w:before="60" w:after="60" w:line="288" w:lineRule="auto"/>
        <w:ind w:right="29"/>
        <w:jc w:val="both"/>
        <w:rPr>
          <w:sz w:val="22"/>
          <w:szCs w:val="22"/>
        </w:rPr>
      </w:pPr>
      <w:r w:rsidRPr="00E046C6">
        <w:rPr>
          <w:sz w:val="22"/>
          <w:szCs w:val="22"/>
        </w:rPr>
        <w:t xml:space="preserve">Applicants not shortlisted for interview should normally be notified of this decision within </w:t>
      </w:r>
      <w:r>
        <w:rPr>
          <w:sz w:val="22"/>
          <w:szCs w:val="22"/>
        </w:rPr>
        <w:t>one</w:t>
      </w:r>
      <w:r w:rsidRPr="00E046C6">
        <w:rPr>
          <w:sz w:val="22"/>
          <w:szCs w:val="22"/>
        </w:rPr>
        <w:t xml:space="preserve"> week of the closing date for applicants. Applicants who are not successful following interview should normally be notified of this decision within one week of the interview and offered feedback.</w:t>
      </w:r>
    </w:p>
    <w:p w:rsidR="005D5EB8" w:rsidRPr="00E046C6" w:rsidRDefault="005D5EB8" w:rsidP="00F96879">
      <w:pPr>
        <w:numPr>
          <w:ilvl w:val="2"/>
          <w:numId w:val="15"/>
        </w:numPr>
        <w:tabs>
          <w:tab w:val="left" w:pos="1080"/>
        </w:tabs>
        <w:spacing w:before="60" w:after="60" w:line="288" w:lineRule="auto"/>
        <w:ind w:right="29"/>
        <w:jc w:val="both"/>
        <w:rPr>
          <w:sz w:val="22"/>
          <w:szCs w:val="22"/>
        </w:rPr>
      </w:pPr>
      <w:r w:rsidRPr="00E046C6">
        <w:rPr>
          <w:sz w:val="22"/>
          <w:szCs w:val="22"/>
        </w:rPr>
        <w:t>Candidates for interview should normally be given at least one week’s notice of the date of interview.</w:t>
      </w:r>
    </w:p>
    <w:p w:rsidR="005D5EB8" w:rsidRPr="00E046C6" w:rsidRDefault="006E285C" w:rsidP="00F96879">
      <w:pPr>
        <w:numPr>
          <w:ilvl w:val="2"/>
          <w:numId w:val="15"/>
        </w:numPr>
        <w:tabs>
          <w:tab w:val="left" w:pos="1080"/>
        </w:tabs>
        <w:spacing w:before="60" w:after="60" w:line="288" w:lineRule="auto"/>
        <w:ind w:right="29"/>
        <w:jc w:val="both"/>
        <w:rPr>
          <w:sz w:val="22"/>
          <w:szCs w:val="22"/>
        </w:rPr>
      </w:pPr>
      <w:r>
        <w:rPr>
          <w:sz w:val="22"/>
          <w:szCs w:val="22"/>
        </w:rPr>
        <w:t xml:space="preserve">iTrent </w:t>
      </w:r>
      <w:r w:rsidR="005D5EB8" w:rsidRPr="00E046C6">
        <w:rPr>
          <w:sz w:val="22"/>
          <w:szCs w:val="22"/>
        </w:rPr>
        <w:t>enables those managing recruitment and selection to track candidates’ progress from application to appointment by moving individuals along at each stage of the process.</w:t>
      </w:r>
    </w:p>
    <w:p w:rsidR="005D5EB8" w:rsidRPr="00E046C6" w:rsidRDefault="005D5EB8" w:rsidP="00F96879">
      <w:pPr>
        <w:numPr>
          <w:ilvl w:val="2"/>
          <w:numId w:val="15"/>
        </w:numPr>
        <w:tabs>
          <w:tab w:val="left" w:pos="1080"/>
        </w:tabs>
        <w:spacing w:before="60" w:after="60" w:line="288" w:lineRule="auto"/>
        <w:ind w:right="29"/>
        <w:jc w:val="both"/>
        <w:rPr>
          <w:sz w:val="22"/>
          <w:szCs w:val="22"/>
        </w:rPr>
      </w:pPr>
      <w:r w:rsidRPr="00E046C6">
        <w:rPr>
          <w:sz w:val="22"/>
          <w:szCs w:val="22"/>
        </w:rPr>
        <w:t>All recruitment documentation (including short-listing) must be retained for a minimum of 6 months for unsuccessful candidates and as part of the personnel file for successful candidates. Where the decision is in dispute (including any formal employment tribunal case) no records should be destroyed until the case is resolved.</w:t>
      </w:r>
    </w:p>
    <w:p w:rsidR="005D5EB8" w:rsidRPr="00710D3B" w:rsidRDefault="005D5EB8" w:rsidP="005D5EB8">
      <w:pPr>
        <w:tabs>
          <w:tab w:val="left" w:pos="8460"/>
        </w:tabs>
        <w:spacing w:after="0" w:line="288" w:lineRule="auto"/>
        <w:ind w:right="29"/>
        <w:jc w:val="both"/>
        <w:rPr>
          <w:sz w:val="12"/>
          <w:szCs w:val="16"/>
        </w:rPr>
      </w:pPr>
    </w:p>
    <w:p w:rsidR="005D5EB8" w:rsidRPr="00710D3B" w:rsidRDefault="005D5EB8" w:rsidP="005D5EB8">
      <w:pPr>
        <w:tabs>
          <w:tab w:val="left" w:pos="8460"/>
        </w:tabs>
        <w:spacing w:after="0" w:line="288" w:lineRule="auto"/>
        <w:ind w:right="29"/>
        <w:jc w:val="both"/>
        <w:rPr>
          <w:sz w:val="12"/>
          <w:szCs w:val="16"/>
        </w:rPr>
      </w:pPr>
    </w:p>
    <w:p w:rsidR="002C3473" w:rsidRDefault="002C3473"/>
    <w:sectPr w:rsidR="002C34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32C" w:rsidRDefault="00F7032C" w:rsidP="005D5EB8">
      <w:pPr>
        <w:spacing w:after="0" w:line="240" w:lineRule="auto"/>
      </w:pPr>
      <w:r>
        <w:separator/>
      </w:r>
    </w:p>
  </w:endnote>
  <w:endnote w:type="continuationSeparator" w:id="0">
    <w:p w:rsidR="00F7032C" w:rsidRDefault="00F7032C" w:rsidP="005D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A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32C" w:rsidRDefault="00F7032C" w:rsidP="005D5EB8">
      <w:pPr>
        <w:spacing w:after="0" w:line="240" w:lineRule="auto"/>
      </w:pPr>
      <w:r>
        <w:separator/>
      </w:r>
    </w:p>
  </w:footnote>
  <w:footnote w:type="continuationSeparator" w:id="0">
    <w:p w:rsidR="00F7032C" w:rsidRDefault="00F7032C" w:rsidP="005D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8BF"/>
    <w:multiLevelType w:val="multilevel"/>
    <w:tmpl w:val="F6B088A0"/>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 w15:restartNumberingAfterBreak="0">
    <w:nsid w:val="120C131B"/>
    <w:multiLevelType w:val="multilevel"/>
    <w:tmpl w:val="20C47E60"/>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2" w15:restartNumberingAfterBreak="0">
    <w:nsid w:val="186B795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735005"/>
    <w:multiLevelType w:val="multilevel"/>
    <w:tmpl w:val="BF98AF4A"/>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4" w15:restartNumberingAfterBreak="0">
    <w:nsid w:val="2B5463A0"/>
    <w:multiLevelType w:val="multilevel"/>
    <w:tmpl w:val="6366ADB2"/>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5" w15:restartNumberingAfterBreak="0">
    <w:nsid w:val="37D516B1"/>
    <w:multiLevelType w:val="multilevel"/>
    <w:tmpl w:val="AD6484EA"/>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tabs>
          <w:tab w:val="num" w:pos="1434"/>
        </w:tabs>
        <w:ind w:left="1434" w:hanging="720"/>
      </w:pPr>
      <w:rPr>
        <w:rFonts w:ascii="Calibri" w:eastAsia="Times New Roman" w:hAnsi="Calibri" w:cs="Arial Narrow" w:hint="default"/>
        <w:b w:val="0"/>
        <w:i w:val="0"/>
        <w:color w:val="auto"/>
        <w:sz w:val="22"/>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6" w15:restartNumberingAfterBreak="0">
    <w:nsid w:val="44DA27C1"/>
    <w:multiLevelType w:val="multilevel"/>
    <w:tmpl w:val="A85083EE"/>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7" w15:restartNumberingAfterBreak="0">
    <w:nsid w:val="456750C6"/>
    <w:multiLevelType w:val="multilevel"/>
    <w:tmpl w:val="DE4A4EE4"/>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8" w15:restartNumberingAfterBreak="0">
    <w:nsid w:val="49934A15"/>
    <w:multiLevelType w:val="multilevel"/>
    <w:tmpl w:val="55642EA2"/>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9" w15:restartNumberingAfterBreak="0">
    <w:nsid w:val="4EE8565B"/>
    <w:multiLevelType w:val="multilevel"/>
    <w:tmpl w:val="B3C89A4E"/>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0" w15:restartNumberingAfterBreak="0">
    <w:nsid w:val="507F6FD3"/>
    <w:multiLevelType w:val="multilevel"/>
    <w:tmpl w:val="A0987A64"/>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color w:val="auto"/>
        <w:sz w:val="22"/>
      </w:rPr>
    </w:lvl>
    <w:lvl w:ilvl="2">
      <w:start w:val="1"/>
      <w:numFmt w:val="lowerLetter"/>
      <w:lvlText w:val="a)"/>
      <w:lvlJc w:val="left"/>
      <w:pPr>
        <w:tabs>
          <w:tab w:val="num" w:pos="1434"/>
        </w:tabs>
        <w:ind w:left="1434" w:hanging="720"/>
      </w:pPr>
      <w:rPr>
        <w:b w:val="0"/>
        <w:i w:val="0"/>
        <w:color w:val="auto"/>
        <w:sz w:val="22"/>
      </w:rPr>
    </w:lvl>
    <w:lvl w:ilvl="3">
      <w:start w:val="1"/>
      <w:numFmt w:val="lowerRoman"/>
      <w:lvlText w:val="%4."/>
      <w:lvlJc w:val="right"/>
      <w:pPr>
        <w:ind w:left="1795" w:hanging="360"/>
      </w:pPr>
      <w:rPr>
        <w:b w:val="0"/>
        <w:bCs/>
      </w:rPr>
    </w:lvl>
    <w:lvl w:ilvl="4">
      <w:start w:val="1"/>
      <w:numFmt w:val="decimal"/>
      <w:lvlText w:val="%1.%2.%3.%4.%5"/>
      <w:lvlJc w:val="left"/>
      <w:pPr>
        <w:tabs>
          <w:tab w:val="num" w:pos="2508"/>
        </w:tabs>
        <w:ind w:left="2508" w:hanging="1080"/>
      </w:pPr>
    </w:lvl>
    <w:lvl w:ilvl="5">
      <w:start w:val="1"/>
      <w:numFmt w:val="decimal"/>
      <w:lvlText w:val="%1.%2.%3.%4.%5.%6"/>
      <w:lvlJc w:val="left"/>
      <w:pPr>
        <w:tabs>
          <w:tab w:val="num" w:pos="3225"/>
        </w:tabs>
        <w:ind w:left="3225" w:hanging="1440"/>
      </w:pPr>
    </w:lvl>
    <w:lvl w:ilvl="6">
      <w:start w:val="1"/>
      <w:numFmt w:val="decimal"/>
      <w:lvlText w:val="%1.%2.%3.%4.%5.%6.%7"/>
      <w:lvlJc w:val="left"/>
      <w:pPr>
        <w:tabs>
          <w:tab w:val="num" w:pos="3942"/>
        </w:tabs>
        <w:ind w:left="3942" w:hanging="1800"/>
      </w:pPr>
    </w:lvl>
    <w:lvl w:ilvl="7">
      <w:start w:val="1"/>
      <w:numFmt w:val="decimal"/>
      <w:lvlText w:val="%1.%2.%3.%4.%5.%6.%7.%8"/>
      <w:lvlJc w:val="left"/>
      <w:pPr>
        <w:tabs>
          <w:tab w:val="num" w:pos="4299"/>
        </w:tabs>
        <w:ind w:left="4299" w:hanging="1800"/>
      </w:pPr>
    </w:lvl>
    <w:lvl w:ilvl="8">
      <w:start w:val="1"/>
      <w:numFmt w:val="decimal"/>
      <w:lvlText w:val="%1.%2.%3.%4.%5.%6.%7.%8.%9"/>
      <w:lvlJc w:val="left"/>
      <w:pPr>
        <w:tabs>
          <w:tab w:val="num" w:pos="5016"/>
        </w:tabs>
        <w:ind w:left="5016" w:hanging="2160"/>
      </w:pPr>
    </w:lvl>
  </w:abstractNum>
  <w:abstractNum w:abstractNumId="11" w15:restartNumberingAfterBreak="0">
    <w:nsid w:val="527A6948"/>
    <w:multiLevelType w:val="multilevel"/>
    <w:tmpl w:val="45C038EE"/>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color w:val="auto"/>
        <w:sz w:val="22"/>
      </w:rPr>
    </w:lvl>
    <w:lvl w:ilvl="2">
      <w:start w:val="1"/>
      <w:numFmt w:val="lowerLetter"/>
      <w:lvlText w:val="%3)"/>
      <w:lvlJc w:val="left"/>
      <w:pPr>
        <w:tabs>
          <w:tab w:val="num" w:pos="1434"/>
        </w:tabs>
        <w:ind w:left="1434" w:hanging="720"/>
      </w:pPr>
      <w:rPr>
        <w:rFonts w:ascii="Arial" w:eastAsia="Times New Roman" w:hAnsi="Arial" w:cs="Arial" w:hint="default"/>
        <w:b w:val="0"/>
        <w:i w:val="0"/>
        <w:color w:val="auto"/>
        <w:sz w:val="22"/>
      </w:rPr>
    </w:lvl>
    <w:lvl w:ilvl="3">
      <w:start w:val="1"/>
      <w:numFmt w:val="lowerRoman"/>
      <w:lvlText w:val="%4."/>
      <w:lvlJc w:val="right"/>
      <w:pPr>
        <w:ind w:left="1795" w:hanging="360"/>
      </w:pPr>
      <w:rPr>
        <w:b w:val="0"/>
        <w:bCs/>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2" w15:restartNumberingAfterBreak="0">
    <w:nsid w:val="59462697"/>
    <w:multiLevelType w:val="multilevel"/>
    <w:tmpl w:val="5026251E"/>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3" w15:restartNumberingAfterBreak="0">
    <w:nsid w:val="6EC30328"/>
    <w:multiLevelType w:val="multilevel"/>
    <w:tmpl w:val="841A7A1C"/>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4" w15:restartNumberingAfterBreak="0">
    <w:nsid w:val="76072B7A"/>
    <w:multiLevelType w:val="multilevel"/>
    <w:tmpl w:val="2796F7F8"/>
    <w:lvl w:ilvl="0">
      <w:start w:val="1"/>
      <w:numFmt w:val="decimal"/>
      <w:lvlText w:val="%1."/>
      <w:lvlJc w:val="left"/>
      <w:pPr>
        <w:tabs>
          <w:tab w:val="num" w:pos="567"/>
        </w:tabs>
        <w:ind w:left="567" w:hanging="567"/>
      </w:pPr>
      <w:rPr>
        <w:rFonts w:ascii="Calibri" w:hAnsi="Calibri" w:hint="default"/>
        <w:b/>
        <w:i w:val="0"/>
        <w:color w:val="0070C0"/>
        <w:sz w:val="24"/>
        <w:szCs w:val="24"/>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ind w:left="1074" w:hanging="360"/>
      </w:pPr>
      <w:rPr>
        <w:b w:val="0"/>
        <w:bCs/>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5" w15:restartNumberingAfterBreak="0">
    <w:nsid w:val="761E3C0A"/>
    <w:multiLevelType w:val="multilevel"/>
    <w:tmpl w:val="4A028AEC"/>
    <w:lvl w:ilvl="0">
      <w:start w:val="1"/>
      <w:numFmt w:val="decimal"/>
      <w:lvlText w:val="%1."/>
      <w:lvlJc w:val="left"/>
      <w:pPr>
        <w:tabs>
          <w:tab w:val="num" w:pos="567"/>
        </w:tabs>
        <w:ind w:left="567" w:hanging="567"/>
      </w:pPr>
      <w:rPr>
        <w:rFonts w:ascii="Calibri" w:hAnsi="Calibri" w:hint="default"/>
        <w:b/>
        <w:i w:val="0"/>
        <w:color w:val="0070C0"/>
        <w:sz w:val="22"/>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tabs>
          <w:tab w:val="num" w:pos="1434"/>
        </w:tabs>
        <w:ind w:left="1434" w:hanging="720"/>
      </w:pPr>
      <w:rPr>
        <w:rFonts w:ascii="Calibri" w:eastAsia="Times New Roman" w:hAnsi="Calibri" w:cs="Symbol" w:hint="default"/>
        <w:b w:val="0"/>
        <w:i w:val="0"/>
        <w:color w:val="auto"/>
        <w:sz w:val="22"/>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num w:numId="1" w16cid:durableId="1138107265">
    <w:abstractNumId w:val="15"/>
  </w:num>
  <w:num w:numId="2" w16cid:durableId="1341545418">
    <w:abstractNumId w:val="5"/>
  </w:num>
  <w:num w:numId="3" w16cid:durableId="319120353">
    <w:abstractNumId w:val="1"/>
  </w:num>
  <w:num w:numId="4" w16cid:durableId="2052150791">
    <w:abstractNumId w:val="9"/>
  </w:num>
  <w:num w:numId="5" w16cid:durableId="325283404">
    <w:abstractNumId w:val="14"/>
  </w:num>
  <w:num w:numId="6" w16cid:durableId="625308999">
    <w:abstractNumId w:val="3"/>
  </w:num>
  <w:num w:numId="7" w16cid:durableId="56512210">
    <w:abstractNumId w:val="12"/>
  </w:num>
  <w:num w:numId="8" w16cid:durableId="350183623">
    <w:abstractNumId w:val="4"/>
  </w:num>
  <w:num w:numId="9" w16cid:durableId="2085293573">
    <w:abstractNumId w:val="10"/>
  </w:num>
  <w:num w:numId="10" w16cid:durableId="307904138">
    <w:abstractNumId w:val="6"/>
  </w:num>
  <w:num w:numId="11" w16cid:durableId="1705252337">
    <w:abstractNumId w:val="0"/>
  </w:num>
  <w:num w:numId="12" w16cid:durableId="1935817580">
    <w:abstractNumId w:val="8"/>
  </w:num>
  <w:num w:numId="13" w16cid:durableId="1710449372">
    <w:abstractNumId w:val="11"/>
  </w:num>
  <w:num w:numId="14" w16cid:durableId="1448743018">
    <w:abstractNumId w:val="13"/>
  </w:num>
  <w:num w:numId="15" w16cid:durableId="1787000499">
    <w:abstractNumId w:val="7"/>
  </w:num>
  <w:num w:numId="16" w16cid:durableId="1928465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B8"/>
    <w:rsid w:val="00056B09"/>
    <w:rsid w:val="00081D3D"/>
    <w:rsid w:val="000B74EB"/>
    <w:rsid w:val="00131F38"/>
    <w:rsid w:val="002200B5"/>
    <w:rsid w:val="00240C74"/>
    <w:rsid w:val="002C3473"/>
    <w:rsid w:val="002E2589"/>
    <w:rsid w:val="002F5CBE"/>
    <w:rsid w:val="00375DEC"/>
    <w:rsid w:val="00437AF5"/>
    <w:rsid w:val="0049426B"/>
    <w:rsid w:val="004C0E1A"/>
    <w:rsid w:val="00523B9E"/>
    <w:rsid w:val="00533FB3"/>
    <w:rsid w:val="005A02D8"/>
    <w:rsid w:val="005A7B3A"/>
    <w:rsid w:val="005D5EB8"/>
    <w:rsid w:val="00690CE7"/>
    <w:rsid w:val="00693233"/>
    <w:rsid w:val="006E285C"/>
    <w:rsid w:val="00752AE8"/>
    <w:rsid w:val="00802438"/>
    <w:rsid w:val="00842CD7"/>
    <w:rsid w:val="00844698"/>
    <w:rsid w:val="0087332C"/>
    <w:rsid w:val="008A3F14"/>
    <w:rsid w:val="008C3E21"/>
    <w:rsid w:val="008C41D6"/>
    <w:rsid w:val="00947CBB"/>
    <w:rsid w:val="009642D7"/>
    <w:rsid w:val="009E00BB"/>
    <w:rsid w:val="009F0467"/>
    <w:rsid w:val="00A105B7"/>
    <w:rsid w:val="00A22862"/>
    <w:rsid w:val="00A24499"/>
    <w:rsid w:val="00A87C4C"/>
    <w:rsid w:val="00AB7C26"/>
    <w:rsid w:val="00AC765B"/>
    <w:rsid w:val="00AF0351"/>
    <w:rsid w:val="00B3548C"/>
    <w:rsid w:val="00BB0B9F"/>
    <w:rsid w:val="00BE1730"/>
    <w:rsid w:val="00C203D6"/>
    <w:rsid w:val="00C73CBD"/>
    <w:rsid w:val="00C9390E"/>
    <w:rsid w:val="00CA4650"/>
    <w:rsid w:val="00D57D6B"/>
    <w:rsid w:val="00D67146"/>
    <w:rsid w:val="00DB2286"/>
    <w:rsid w:val="00DB520C"/>
    <w:rsid w:val="00DE00E9"/>
    <w:rsid w:val="00E24AAE"/>
    <w:rsid w:val="00E3430B"/>
    <w:rsid w:val="00EA5F18"/>
    <w:rsid w:val="00F16545"/>
    <w:rsid w:val="00F2704B"/>
    <w:rsid w:val="00F53D5E"/>
    <w:rsid w:val="00F7032C"/>
    <w:rsid w:val="00F96879"/>
    <w:rsid w:val="00FA62C3"/>
    <w:rsid w:val="00FC3278"/>
    <w:rsid w:val="00FF20D8"/>
    <w:rsid w:val="0545649D"/>
    <w:rsid w:val="0C171390"/>
    <w:rsid w:val="0D24AD32"/>
    <w:rsid w:val="10CB75B9"/>
    <w:rsid w:val="1638906A"/>
    <w:rsid w:val="1D6665B3"/>
    <w:rsid w:val="21EFB5C4"/>
    <w:rsid w:val="226AB87C"/>
    <w:rsid w:val="25227BB1"/>
    <w:rsid w:val="33889F71"/>
    <w:rsid w:val="39C9FB5F"/>
    <w:rsid w:val="3A90A05A"/>
    <w:rsid w:val="4994073C"/>
    <w:rsid w:val="506D4329"/>
    <w:rsid w:val="52956092"/>
    <w:rsid w:val="5F2D1ED3"/>
    <w:rsid w:val="6067C7AA"/>
    <w:rsid w:val="6A7BBF45"/>
    <w:rsid w:val="6DD08A6E"/>
    <w:rsid w:val="6DFEB695"/>
    <w:rsid w:val="6E3BB4C5"/>
    <w:rsid w:val="6EE0265B"/>
    <w:rsid w:val="709A8718"/>
    <w:rsid w:val="737F5F79"/>
    <w:rsid w:val="74E7BB0F"/>
    <w:rsid w:val="75F9EB2B"/>
    <w:rsid w:val="7D4B3244"/>
    <w:rsid w:val="7FDF3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97D76-C05C-4CAA-A3CF-9FAB5890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B8"/>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5D5EB8"/>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5D5EB8"/>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5D5EB8"/>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link w:val="Heading4Char"/>
    <w:uiPriority w:val="9"/>
    <w:semiHidden/>
    <w:unhideWhenUsed/>
    <w:qFormat/>
    <w:rsid w:val="005D5EB8"/>
    <w:pPr>
      <w:keepNext/>
      <w:keepLines/>
      <w:spacing w:before="80" w:after="4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5D5EB8"/>
    <w:pPr>
      <w:keepNext/>
      <w:keepLines/>
      <w:spacing w:before="80" w:after="4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5D5EB8"/>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5D5EB8"/>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5D5EB8"/>
    <w:pPr>
      <w:keepNext/>
      <w:keepLines/>
      <w:spacing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5D5EB8"/>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5EB8"/>
    <w:rPr>
      <w:rFonts w:ascii="Aptos Display" w:eastAsia="Yu Gothic Light" w:hAnsi="Aptos Display" w:cs="Times New Roman"/>
      <w:color w:val="0F4761"/>
      <w:sz w:val="40"/>
      <w:szCs w:val="40"/>
    </w:rPr>
  </w:style>
  <w:style w:type="character" w:customStyle="1" w:styleId="Heading2Char">
    <w:name w:val="Heading 2 Char"/>
    <w:link w:val="Heading2"/>
    <w:uiPriority w:val="9"/>
    <w:semiHidden/>
    <w:rsid w:val="005D5EB8"/>
    <w:rPr>
      <w:rFonts w:ascii="Aptos Display" w:eastAsia="Yu Gothic Light" w:hAnsi="Aptos Display" w:cs="Times New Roman"/>
      <w:color w:val="0F4761"/>
      <w:sz w:val="32"/>
      <w:szCs w:val="32"/>
    </w:rPr>
  </w:style>
  <w:style w:type="character" w:customStyle="1" w:styleId="Heading3Char">
    <w:name w:val="Heading 3 Char"/>
    <w:link w:val="Heading3"/>
    <w:uiPriority w:val="9"/>
    <w:semiHidden/>
    <w:rsid w:val="005D5EB8"/>
    <w:rPr>
      <w:rFonts w:eastAsia="Yu Gothic Light" w:cs="Times New Roman"/>
      <w:color w:val="0F4761"/>
      <w:sz w:val="28"/>
      <w:szCs w:val="28"/>
    </w:rPr>
  </w:style>
  <w:style w:type="character" w:customStyle="1" w:styleId="Heading4Char">
    <w:name w:val="Heading 4 Char"/>
    <w:link w:val="Heading4"/>
    <w:uiPriority w:val="9"/>
    <w:semiHidden/>
    <w:rsid w:val="005D5EB8"/>
    <w:rPr>
      <w:rFonts w:eastAsia="Yu Gothic Light" w:cs="Times New Roman"/>
      <w:i/>
      <w:iCs/>
      <w:color w:val="0F4761"/>
    </w:rPr>
  </w:style>
  <w:style w:type="character" w:customStyle="1" w:styleId="Heading5Char">
    <w:name w:val="Heading 5 Char"/>
    <w:link w:val="Heading5"/>
    <w:uiPriority w:val="9"/>
    <w:semiHidden/>
    <w:rsid w:val="005D5EB8"/>
    <w:rPr>
      <w:rFonts w:eastAsia="Yu Gothic Light" w:cs="Times New Roman"/>
      <w:color w:val="0F4761"/>
    </w:rPr>
  </w:style>
  <w:style w:type="character" w:customStyle="1" w:styleId="Heading6Char">
    <w:name w:val="Heading 6 Char"/>
    <w:link w:val="Heading6"/>
    <w:uiPriority w:val="9"/>
    <w:semiHidden/>
    <w:rsid w:val="005D5EB8"/>
    <w:rPr>
      <w:rFonts w:eastAsia="Yu Gothic Light" w:cs="Times New Roman"/>
      <w:i/>
      <w:iCs/>
      <w:color w:val="595959"/>
    </w:rPr>
  </w:style>
  <w:style w:type="character" w:customStyle="1" w:styleId="Heading7Char">
    <w:name w:val="Heading 7 Char"/>
    <w:link w:val="Heading7"/>
    <w:uiPriority w:val="9"/>
    <w:semiHidden/>
    <w:rsid w:val="005D5EB8"/>
    <w:rPr>
      <w:rFonts w:eastAsia="Yu Gothic Light" w:cs="Times New Roman"/>
      <w:color w:val="595959"/>
    </w:rPr>
  </w:style>
  <w:style w:type="character" w:customStyle="1" w:styleId="Heading8Char">
    <w:name w:val="Heading 8 Char"/>
    <w:link w:val="Heading8"/>
    <w:uiPriority w:val="9"/>
    <w:semiHidden/>
    <w:rsid w:val="005D5EB8"/>
    <w:rPr>
      <w:rFonts w:eastAsia="Yu Gothic Light" w:cs="Times New Roman"/>
      <w:i/>
      <w:iCs/>
      <w:color w:val="272727"/>
    </w:rPr>
  </w:style>
  <w:style w:type="character" w:customStyle="1" w:styleId="Heading9Char">
    <w:name w:val="Heading 9 Char"/>
    <w:link w:val="Heading9"/>
    <w:uiPriority w:val="9"/>
    <w:semiHidden/>
    <w:rsid w:val="005D5EB8"/>
    <w:rPr>
      <w:rFonts w:eastAsia="Yu Gothic Light" w:cs="Times New Roman"/>
      <w:color w:val="272727"/>
    </w:rPr>
  </w:style>
  <w:style w:type="paragraph" w:styleId="Title">
    <w:name w:val="Title"/>
    <w:basedOn w:val="Normal"/>
    <w:next w:val="Normal"/>
    <w:link w:val="TitleChar"/>
    <w:uiPriority w:val="10"/>
    <w:qFormat/>
    <w:rsid w:val="005D5EB8"/>
    <w:pPr>
      <w:spacing w:after="80" w:line="240" w:lineRule="auto"/>
      <w:contextualSpacing/>
    </w:pPr>
    <w:rPr>
      <w:rFonts w:ascii="Aptos Display" w:eastAsia="Yu Gothic Light" w:hAnsi="Aptos Display" w:cs="Times New Roman"/>
      <w:spacing w:val="-10"/>
      <w:kern w:val="28"/>
      <w:sz w:val="56"/>
      <w:szCs w:val="56"/>
    </w:rPr>
  </w:style>
  <w:style w:type="character" w:customStyle="1" w:styleId="TitleChar">
    <w:name w:val="Title Char"/>
    <w:link w:val="Title"/>
    <w:uiPriority w:val="10"/>
    <w:rsid w:val="005D5EB8"/>
    <w:rPr>
      <w:rFonts w:ascii="Aptos Display" w:eastAsia="Yu Gothic Light" w:hAnsi="Aptos Display" w:cs="Times New Roman"/>
      <w:spacing w:val="-10"/>
      <w:kern w:val="28"/>
      <w:sz w:val="56"/>
      <w:szCs w:val="56"/>
    </w:rPr>
  </w:style>
  <w:style w:type="paragraph" w:styleId="Subtitle">
    <w:name w:val="Subtitle"/>
    <w:basedOn w:val="Normal"/>
    <w:next w:val="Normal"/>
    <w:link w:val="SubtitleChar"/>
    <w:uiPriority w:val="11"/>
    <w:qFormat/>
    <w:rsid w:val="005D5EB8"/>
    <w:pPr>
      <w:numPr>
        <w:ilvl w:val="1"/>
      </w:numPr>
    </w:pPr>
    <w:rPr>
      <w:rFonts w:eastAsia="Yu Gothic Light" w:cs="Times New Roman"/>
      <w:color w:val="595959"/>
      <w:spacing w:val="15"/>
      <w:sz w:val="28"/>
      <w:szCs w:val="28"/>
    </w:rPr>
  </w:style>
  <w:style w:type="character" w:customStyle="1" w:styleId="SubtitleChar">
    <w:name w:val="Subtitle Char"/>
    <w:link w:val="Subtitle"/>
    <w:uiPriority w:val="11"/>
    <w:rsid w:val="005D5EB8"/>
    <w:rPr>
      <w:rFonts w:eastAsia="Yu Gothic Light" w:cs="Times New Roman"/>
      <w:color w:val="595959"/>
      <w:spacing w:val="15"/>
      <w:sz w:val="28"/>
      <w:szCs w:val="28"/>
    </w:rPr>
  </w:style>
  <w:style w:type="paragraph" w:styleId="Quote">
    <w:name w:val="Quote"/>
    <w:basedOn w:val="Normal"/>
    <w:next w:val="Normal"/>
    <w:link w:val="QuoteChar"/>
    <w:uiPriority w:val="29"/>
    <w:qFormat/>
    <w:rsid w:val="005D5EB8"/>
    <w:pPr>
      <w:spacing w:before="160"/>
      <w:jc w:val="center"/>
    </w:pPr>
    <w:rPr>
      <w:i/>
      <w:iCs/>
      <w:color w:val="404040"/>
    </w:rPr>
  </w:style>
  <w:style w:type="character" w:customStyle="1" w:styleId="QuoteChar">
    <w:name w:val="Quote Char"/>
    <w:link w:val="Quote"/>
    <w:uiPriority w:val="29"/>
    <w:rsid w:val="005D5EB8"/>
    <w:rPr>
      <w:i/>
      <w:iCs/>
      <w:color w:val="404040"/>
    </w:rPr>
  </w:style>
  <w:style w:type="paragraph" w:styleId="ListParagraph">
    <w:name w:val="List Paragraph"/>
    <w:basedOn w:val="Normal"/>
    <w:uiPriority w:val="34"/>
    <w:qFormat/>
    <w:rsid w:val="005D5EB8"/>
    <w:pPr>
      <w:ind w:left="720"/>
      <w:contextualSpacing/>
    </w:pPr>
  </w:style>
  <w:style w:type="character" w:styleId="IntenseEmphasis">
    <w:name w:val="Intense Emphasis"/>
    <w:uiPriority w:val="21"/>
    <w:qFormat/>
    <w:rsid w:val="005D5EB8"/>
    <w:rPr>
      <w:i/>
      <w:iCs/>
      <w:color w:val="0F4761"/>
    </w:rPr>
  </w:style>
  <w:style w:type="paragraph" w:styleId="IntenseQuote">
    <w:name w:val="Intense Quote"/>
    <w:basedOn w:val="Normal"/>
    <w:next w:val="Normal"/>
    <w:link w:val="IntenseQuoteChar"/>
    <w:uiPriority w:val="30"/>
    <w:qFormat/>
    <w:rsid w:val="005D5EB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5D5EB8"/>
    <w:rPr>
      <w:i/>
      <w:iCs/>
      <w:color w:val="0F4761"/>
    </w:rPr>
  </w:style>
  <w:style w:type="character" w:styleId="IntenseReference">
    <w:name w:val="Intense Reference"/>
    <w:uiPriority w:val="32"/>
    <w:qFormat/>
    <w:rsid w:val="005D5EB8"/>
    <w:rPr>
      <w:b/>
      <w:bCs/>
      <w:smallCaps/>
      <w:color w:val="0F4761"/>
      <w:spacing w:val="5"/>
    </w:rPr>
  </w:style>
  <w:style w:type="character" w:styleId="Hyperlink">
    <w:name w:val="Hyperlink"/>
    <w:uiPriority w:val="99"/>
    <w:unhideWhenUsed/>
    <w:rsid w:val="005D5EB8"/>
    <w:rPr>
      <w:color w:val="467886"/>
      <w:u w:val="single"/>
    </w:rPr>
  </w:style>
  <w:style w:type="paragraph" w:customStyle="1" w:styleId="UCSTULTBoxtitle">
    <w:name w:val="UCST/ULT Box title"/>
    <w:basedOn w:val="Normal"/>
    <w:link w:val="UCSTULTBoxtitleChar"/>
    <w:qFormat/>
    <w:rsid w:val="005D5EB8"/>
    <w:pPr>
      <w:spacing w:after="0" w:line="240" w:lineRule="auto"/>
    </w:pPr>
    <w:rPr>
      <w:rFonts w:ascii="Arial" w:eastAsia="Times New Roman" w:hAnsi="Arial"/>
      <w:b/>
      <w:color w:val="009EE0"/>
      <w:kern w:val="0"/>
      <w:lang w:val="en-GB"/>
    </w:rPr>
  </w:style>
  <w:style w:type="character" w:customStyle="1" w:styleId="UCSTULTBoxtitleChar">
    <w:name w:val="UCST/ULT Box title Char"/>
    <w:link w:val="UCSTULTBoxtitle"/>
    <w:rsid w:val="005D5EB8"/>
    <w:rPr>
      <w:rFonts w:ascii="Arial" w:eastAsia="Times New Roman" w:hAnsi="Arial" w:cs="Arial"/>
      <w:b/>
      <w:color w:val="009EE0"/>
      <w:kern w:val="0"/>
      <w:lang w:val="en-GB"/>
    </w:rPr>
  </w:style>
  <w:style w:type="character" w:styleId="CommentReference">
    <w:name w:val="annotation reference"/>
    <w:uiPriority w:val="99"/>
    <w:semiHidden/>
    <w:unhideWhenUsed/>
    <w:rsid w:val="005D5EB8"/>
    <w:rPr>
      <w:sz w:val="16"/>
      <w:szCs w:val="16"/>
    </w:rPr>
  </w:style>
  <w:style w:type="paragraph" w:styleId="CommentText">
    <w:name w:val="annotation text"/>
    <w:basedOn w:val="Normal"/>
    <w:link w:val="CommentTextChar"/>
    <w:uiPriority w:val="99"/>
    <w:unhideWhenUsed/>
    <w:rsid w:val="005D5EB8"/>
    <w:pPr>
      <w:spacing w:line="240" w:lineRule="auto"/>
    </w:pPr>
    <w:rPr>
      <w:sz w:val="20"/>
      <w:szCs w:val="20"/>
    </w:rPr>
  </w:style>
  <w:style w:type="character" w:customStyle="1" w:styleId="CommentTextChar">
    <w:name w:val="Comment Text Char"/>
    <w:link w:val="CommentText"/>
    <w:uiPriority w:val="99"/>
    <w:rsid w:val="005D5EB8"/>
    <w:rPr>
      <w:sz w:val="20"/>
      <w:szCs w:val="20"/>
    </w:rPr>
  </w:style>
  <w:style w:type="paragraph" w:styleId="FootnoteText">
    <w:name w:val="footnote text"/>
    <w:basedOn w:val="Normal"/>
    <w:link w:val="FootnoteTextChar"/>
    <w:uiPriority w:val="99"/>
    <w:semiHidden/>
    <w:unhideWhenUsed/>
    <w:rsid w:val="005D5EB8"/>
    <w:pPr>
      <w:spacing w:after="200" w:line="276" w:lineRule="auto"/>
    </w:pPr>
    <w:rPr>
      <w:rFonts w:ascii="Calibri" w:eastAsia="Calibri" w:hAnsi="Calibri" w:cs="Times New Roman"/>
      <w:kern w:val="0"/>
      <w:sz w:val="20"/>
      <w:szCs w:val="20"/>
      <w:lang w:val="en-GB"/>
    </w:rPr>
  </w:style>
  <w:style w:type="character" w:customStyle="1" w:styleId="FootnoteTextChar">
    <w:name w:val="Footnote Text Char"/>
    <w:link w:val="FootnoteText"/>
    <w:uiPriority w:val="99"/>
    <w:semiHidden/>
    <w:rsid w:val="005D5EB8"/>
    <w:rPr>
      <w:rFonts w:ascii="Calibri" w:eastAsia="Calibri" w:hAnsi="Calibri" w:cs="Times New Roman"/>
      <w:kern w:val="0"/>
      <w:sz w:val="20"/>
      <w:szCs w:val="20"/>
      <w:lang w:val="en-GB"/>
    </w:rPr>
  </w:style>
  <w:style w:type="character" w:styleId="FootnoteReference">
    <w:name w:val="footnote reference"/>
    <w:uiPriority w:val="99"/>
    <w:semiHidden/>
    <w:unhideWhenUsed/>
    <w:rsid w:val="005D5EB8"/>
    <w:rPr>
      <w:vertAlign w:val="superscript"/>
    </w:rPr>
  </w:style>
  <w:style w:type="paragraph" w:styleId="CommentSubject">
    <w:name w:val="annotation subject"/>
    <w:basedOn w:val="CommentText"/>
    <w:next w:val="CommentText"/>
    <w:link w:val="CommentSubjectChar"/>
    <w:uiPriority w:val="99"/>
    <w:semiHidden/>
    <w:unhideWhenUsed/>
    <w:rsid w:val="00F53D5E"/>
    <w:rPr>
      <w:b/>
      <w:bCs/>
    </w:rPr>
  </w:style>
  <w:style w:type="character" w:customStyle="1" w:styleId="CommentSubjectChar">
    <w:name w:val="Comment Subject Char"/>
    <w:link w:val="CommentSubject"/>
    <w:uiPriority w:val="99"/>
    <w:semiHidden/>
    <w:rsid w:val="00F53D5E"/>
    <w:rPr>
      <w:b/>
      <w:bCs/>
      <w:sz w:val="20"/>
      <w:szCs w:val="20"/>
    </w:rPr>
  </w:style>
  <w:style w:type="paragraph" w:styleId="Revision">
    <w:name w:val="Revision"/>
    <w:hidden/>
    <w:uiPriority w:val="99"/>
    <w:semiHidden/>
    <w:rsid w:val="00131F38"/>
    <w:rPr>
      <w:kern w:val="2"/>
      <w:sz w:val="24"/>
      <w:szCs w:val="24"/>
      <w:lang w:eastAsia="en-US"/>
    </w:rPr>
  </w:style>
  <w:style w:type="character" w:styleId="UnresolvedMention">
    <w:name w:val="Unresolved Mention"/>
    <w:uiPriority w:val="99"/>
    <w:semiHidden/>
    <w:unhideWhenUsed/>
    <w:rsid w:val="00802438"/>
    <w:rPr>
      <w:color w:val="605E5C"/>
      <w:shd w:val="clear" w:color="auto" w:fill="E1DFDD"/>
    </w:rPr>
  </w:style>
  <w:style w:type="character" w:styleId="FollowedHyperlink">
    <w:name w:val="FollowedHyperlink"/>
    <w:uiPriority w:val="99"/>
    <w:semiHidden/>
    <w:unhideWhenUsed/>
    <w:rsid w:val="00BE1730"/>
    <w:rPr>
      <w:color w:val="96607D"/>
      <w:u w:val="single"/>
    </w:rPr>
  </w:style>
  <w:style w:type="paragraph" w:customStyle="1" w:styleId="DCTable">
    <w:name w:val="DC Table"/>
    <w:basedOn w:val="Normal"/>
    <w:link w:val="DCTableChar"/>
    <w:qFormat/>
    <w:rsid w:val="00A105B7"/>
    <w:pPr>
      <w:spacing w:before="60" w:after="60" w:line="240" w:lineRule="auto"/>
    </w:pPr>
    <w:rPr>
      <w:rFonts w:ascii="Calibri" w:eastAsia="Times New Roman" w:hAnsi="Calibri" w:cs="Times New Roman"/>
      <w:kern w:val="0"/>
      <w:sz w:val="22"/>
      <w:szCs w:val="22"/>
      <w:lang w:val="en-GB"/>
    </w:rPr>
  </w:style>
  <w:style w:type="character" w:customStyle="1" w:styleId="DCTableChar">
    <w:name w:val="DC Table Char"/>
    <w:link w:val="DCTable"/>
    <w:rsid w:val="00A105B7"/>
    <w:rPr>
      <w:rFonts w:ascii="Calibri" w:eastAsia="Times New Roman" w:hAnsi="Calibri" w:cs="Times New Roman"/>
      <w:kern w:val="0"/>
      <w:sz w:val="22"/>
      <w:szCs w:val="22"/>
      <w:lang w:val="en-GB"/>
    </w:rPr>
  </w:style>
  <w:style w:type="paragraph" w:styleId="TOCHeading">
    <w:name w:val="TOC Heading"/>
    <w:basedOn w:val="Heading1"/>
    <w:next w:val="Normal"/>
    <w:uiPriority w:val="39"/>
    <w:unhideWhenUsed/>
    <w:qFormat/>
    <w:rsid w:val="00A105B7"/>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A105B7"/>
    <w:pPr>
      <w:spacing w:after="100"/>
    </w:pPr>
  </w:style>
  <w:style w:type="paragraph" w:styleId="Header">
    <w:name w:val="header"/>
    <w:basedOn w:val="Normal"/>
    <w:link w:val="HeaderChar"/>
    <w:uiPriority w:val="99"/>
    <w:semiHidden/>
    <w:unhideWhenUsed/>
    <w:rsid w:val="00AC76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65B"/>
  </w:style>
  <w:style w:type="paragraph" w:styleId="Footer">
    <w:name w:val="footer"/>
    <w:basedOn w:val="Normal"/>
    <w:link w:val="FooterChar"/>
    <w:uiPriority w:val="99"/>
    <w:semiHidden/>
    <w:unhideWhenUsed/>
    <w:rsid w:val="00AC76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90432">
      <w:bodyDiv w:val="1"/>
      <w:marLeft w:val="0"/>
      <w:marRight w:val="0"/>
      <w:marTop w:val="0"/>
      <w:marBottom w:val="0"/>
      <w:divBdr>
        <w:top w:val="none" w:sz="0" w:space="0" w:color="auto"/>
        <w:left w:val="none" w:sz="0" w:space="0" w:color="auto"/>
        <w:bottom w:val="none" w:sz="0" w:space="0" w:color="auto"/>
        <w:right w:val="none" w:sz="0" w:space="0" w:color="auto"/>
      </w:divBdr>
      <w:divsChild>
        <w:div w:id="48961425">
          <w:marLeft w:val="0"/>
          <w:marRight w:val="0"/>
          <w:marTop w:val="0"/>
          <w:marBottom w:val="0"/>
          <w:divBdr>
            <w:top w:val="none" w:sz="0" w:space="0" w:color="auto"/>
            <w:left w:val="none" w:sz="0" w:space="0" w:color="auto"/>
            <w:bottom w:val="none" w:sz="0" w:space="0" w:color="auto"/>
            <w:right w:val="none" w:sz="0" w:space="0" w:color="auto"/>
          </w:divBdr>
        </w:div>
        <w:div w:id="264116841">
          <w:marLeft w:val="0"/>
          <w:marRight w:val="0"/>
          <w:marTop w:val="0"/>
          <w:marBottom w:val="0"/>
          <w:divBdr>
            <w:top w:val="none" w:sz="0" w:space="0" w:color="auto"/>
            <w:left w:val="none" w:sz="0" w:space="0" w:color="auto"/>
            <w:bottom w:val="none" w:sz="0" w:space="0" w:color="auto"/>
            <w:right w:val="none" w:sz="0" w:space="0" w:color="auto"/>
          </w:divBdr>
        </w:div>
        <w:div w:id="423576036">
          <w:marLeft w:val="0"/>
          <w:marRight w:val="0"/>
          <w:marTop w:val="0"/>
          <w:marBottom w:val="0"/>
          <w:divBdr>
            <w:top w:val="none" w:sz="0" w:space="0" w:color="auto"/>
            <w:left w:val="none" w:sz="0" w:space="0" w:color="auto"/>
            <w:bottom w:val="none" w:sz="0" w:space="0" w:color="auto"/>
            <w:right w:val="none" w:sz="0" w:space="0" w:color="auto"/>
          </w:divBdr>
        </w:div>
        <w:div w:id="552815305">
          <w:marLeft w:val="0"/>
          <w:marRight w:val="0"/>
          <w:marTop w:val="0"/>
          <w:marBottom w:val="0"/>
          <w:divBdr>
            <w:top w:val="none" w:sz="0" w:space="0" w:color="auto"/>
            <w:left w:val="none" w:sz="0" w:space="0" w:color="auto"/>
            <w:bottom w:val="none" w:sz="0" w:space="0" w:color="auto"/>
            <w:right w:val="none" w:sz="0" w:space="0" w:color="auto"/>
          </w:divBdr>
        </w:div>
        <w:div w:id="1034887805">
          <w:marLeft w:val="0"/>
          <w:marRight w:val="0"/>
          <w:marTop w:val="0"/>
          <w:marBottom w:val="0"/>
          <w:divBdr>
            <w:top w:val="none" w:sz="0" w:space="0" w:color="auto"/>
            <w:left w:val="none" w:sz="0" w:space="0" w:color="auto"/>
            <w:bottom w:val="none" w:sz="0" w:space="0" w:color="auto"/>
            <w:right w:val="none" w:sz="0" w:space="0" w:color="auto"/>
          </w:divBdr>
        </w:div>
        <w:div w:id="1241984094">
          <w:marLeft w:val="0"/>
          <w:marRight w:val="0"/>
          <w:marTop w:val="0"/>
          <w:marBottom w:val="0"/>
          <w:divBdr>
            <w:top w:val="none" w:sz="0" w:space="0" w:color="auto"/>
            <w:left w:val="none" w:sz="0" w:space="0" w:color="auto"/>
            <w:bottom w:val="none" w:sz="0" w:space="0" w:color="auto"/>
            <w:right w:val="none" w:sz="0" w:space="0" w:color="auto"/>
          </w:divBdr>
        </w:div>
        <w:div w:id="1263033352">
          <w:marLeft w:val="0"/>
          <w:marRight w:val="0"/>
          <w:marTop w:val="0"/>
          <w:marBottom w:val="0"/>
          <w:divBdr>
            <w:top w:val="none" w:sz="0" w:space="0" w:color="auto"/>
            <w:left w:val="none" w:sz="0" w:space="0" w:color="auto"/>
            <w:bottom w:val="none" w:sz="0" w:space="0" w:color="auto"/>
            <w:right w:val="none" w:sz="0" w:space="0" w:color="auto"/>
          </w:divBdr>
        </w:div>
        <w:div w:id="1328440008">
          <w:marLeft w:val="0"/>
          <w:marRight w:val="0"/>
          <w:marTop w:val="0"/>
          <w:marBottom w:val="0"/>
          <w:divBdr>
            <w:top w:val="none" w:sz="0" w:space="0" w:color="auto"/>
            <w:left w:val="none" w:sz="0" w:space="0" w:color="auto"/>
            <w:bottom w:val="none" w:sz="0" w:space="0" w:color="auto"/>
            <w:right w:val="none" w:sz="0" w:space="0" w:color="auto"/>
          </w:divBdr>
        </w:div>
        <w:div w:id="1684893428">
          <w:marLeft w:val="0"/>
          <w:marRight w:val="0"/>
          <w:marTop w:val="0"/>
          <w:marBottom w:val="0"/>
          <w:divBdr>
            <w:top w:val="none" w:sz="0" w:space="0" w:color="auto"/>
            <w:left w:val="none" w:sz="0" w:space="0" w:color="auto"/>
            <w:bottom w:val="none" w:sz="0" w:space="0" w:color="auto"/>
            <w:right w:val="none" w:sz="0" w:space="0" w:color="auto"/>
          </w:divBdr>
        </w:div>
        <w:div w:id="1689024328">
          <w:marLeft w:val="0"/>
          <w:marRight w:val="0"/>
          <w:marTop w:val="0"/>
          <w:marBottom w:val="0"/>
          <w:divBdr>
            <w:top w:val="none" w:sz="0" w:space="0" w:color="auto"/>
            <w:left w:val="none" w:sz="0" w:space="0" w:color="auto"/>
            <w:bottom w:val="none" w:sz="0" w:space="0" w:color="auto"/>
            <w:right w:val="none" w:sz="0" w:space="0" w:color="auto"/>
          </w:divBdr>
        </w:div>
        <w:div w:id="1727797035">
          <w:marLeft w:val="0"/>
          <w:marRight w:val="0"/>
          <w:marTop w:val="0"/>
          <w:marBottom w:val="0"/>
          <w:divBdr>
            <w:top w:val="none" w:sz="0" w:space="0" w:color="auto"/>
            <w:left w:val="none" w:sz="0" w:space="0" w:color="auto"/>
            <w:bottom w:val="none" w:sz="0" w:space="0" w:color="auto"/>
            <w:right w:val="none" w:sz="0" w:space="0" w:color="auto"/>
          </w:divBdr>
        </w:div>
        <w:div w:id="1790389689">
          <w:marLeft w:val="0"/>
          <w:marRight w:val="0"/>
          <w:marTop w:val="0"/>
          <w:marBottom w:val="0"/>
          <w:divBdr>
            <w:top w:val="none" w:sz="0" w:space="0" w:color="auto"/>
            <w:left w:val="none" w:sz="0" w:space="0" w:color="auto"/>
            <w:bottom w:val="none" w:sz="0" w:space="0" w:color="auto"/>
            <w:right w:val="none" w:sz="0" w:space="0" w:color="auto"/>
          </w:divBdr>
        </w:div>
        <w:div w:id="1809391638">
          <w:marLeft w:val="0"/>
          <w:marRight w:val="0"/>
          <w:marTop w:val="0"/>
          <w:marBottom w:val="0"/>
          <w:divBdr>
            <w:top w:val="none" w:sz="0" w:space="0" w:color="auto"/>
            <w:left w:val="none" w:sz="0" w:space="0" w:color="auto"/>
            <w:bottom w:val="none" w:sz="0" w:space="0" w:color="auto"/>
            <w:right w:val="none" w:sz="0" w:space="0" w:color="auto"/>
          </w:divBdr>
        </w:div>
      </w:divsChild>
    </w:div>
    <w:div w:id="1149518543">
      <w:bodyDiv w:val="1"/>
      <w:marLeft w:val="0"/>
      <w:marRight w:val="0"/>
      <w:marTop w:val="0"/>
      <w:marBottom w:val="0"/>
      <w:divBdr>
        <w:top w:val="none" w:sz="0" w:space="0" w:color="auto"/>
        <w:left w:val="none" w:sz="0" w:space="0" w:color="auto"/>
        <w:bottom w:val="none" w:sz="0" w:space="0" w:color="auto"/>
        <w:right w:val="none" w:sz="0" w:space="0" w:color="auto"/>
      </w:divBdr>
      <w:divsChild>
        <w:div w:id="28190884">
          <w:marLeft w:val="0"/>
          <w:marRight w:val="0"/>
          <w:marTop w:val="0"/>
          <w:marBottom w:val="0"/>
          <w:divBdr>
            <w:top w:val="none" w:sz="0" w:space="0" w:color="auto"/>
            <w:left w:val="none" w:sz="0" w:space="0" w:color="auto"/>
            <w:bottom w:val="none" w:sz="0" w:space="0" w:color="auto"/>
            <w:right w:val="none" w:sz="0" w:space="0" w:color="auto"/>
          </w:divBdr>
        </w:div>
        <w:div w:id="641690490">
          <w:marLeft w:val="0"/>
          <w:marRight w:val="0"/>
          <w:marTop w:val="0"/>
          <w:marBottom w:val="0"/>
          <w:divBdr>
            <w:top w:val="none" w:sz="0" w:space="0" w:color="auto"/>
            <w:left w:val="none" w:sz="0" w:space="0" w:color="auto"/>
            <w:bottom w:val="none" w:sz="0" w:space="0" w:color="auto"/>
            <w:right w:val="none" w:sz="0" w:space="0" w:color="auto"/>
          </w:divBdr>
        </w:div>
        <w:div w:id="678502988">
          <w:marLeft w:val="0"/>
          <w:marRight w:val="0"/>
          <w:marTop w:val="0"/>
          <w:marBottom w:val="0"/>
          <w:divBdr>
            <w:top w:val="none" w:sz="0" w:space="0" w:color="auto"/>
            <w:left w:val="none" w:sz="0" w:space="0" w:color="auto"/>
            <w:bottom w:val="none" w:sz="0" w:space="0" w:color="auto"/>
            <w:right w:val="none" w:sz="0" w:space="0" w:color="auto"/>
          </w:divBdr>
        </w:div>
        <w:div w:id="910579667">
          <w:marLeft w:val="0"/>
          <w:marRight w:val="0"/>
          <w:marTop w:val="0"/>
          <w:marBottom w:val="0"/>
          <w:divBdr>
            <w:top w:val="none" w:sz="0" w:space="0" w:color="auto"/>
            <w:left w:val="none" w:sz="0" w:space="0" w:color="auto"/>
            <w:bottom w:val="none" w:sz="0" w:space="0" w:color="auto"/>
            <w:right w:val="none" w:sz="0" w:space="0" w:color="auto"/>
          </w:divBdr>
        </w:div>
        <w:div w:id="979453979">
          <w:marLeft w:val="0"/>
          <w:marRight w:val="0"/>
          <w:marTop w:val="0"/>
          <w:marBottom w:val="0"/>
          <w:divBdr>
            <w:top w:val="none" w:sz="0" w:space="0" w:color="auto"/>
            <w:left w:val="none" w:sz="0" w:space="0" w:color="auto"/>
            <w:bottom w:val="none" w:sz="0" w:space="0" w:color="auto"/>
            <w:right w:val="none" w:sz="0" w:space="0" w:color="auto"/>
          </w:divBdr>
        </w:div>
        <w:div w:id="1205941278">
          <w:marLeft w:val="0"/>
          <w:marRight w:val="0"/>
          <w:marTop w:val="0"/>
          <w:marBottom w:val="0"/>
          <w:divBdr>
            <w:top w:val="none" w:sz="0" w:space="0" w:color="auto"/>
            <w:left w:val="none" w:sz="0" w:space="0" w:color="auto"/>
            <w:bottom w:val="none" w:sz="0" w:space="0" w:color="auto"/>
            <w:right w:val="none" w:sz="0" w:space="0" w:color="auto"/>
          </w:divBdr>
        </w:div>
        <w:div w:id="1266229790">
          <w:marLeft w:val="0"/>
          <w:marRight w:val="0"/>
          <w:marTop w:val="0"/>
          <w:marBottom w:val="0"/>
          <w:divBdr>
            <w:top w:val="none" w:sz="0" w:space="0" w:color="auto"/>
            <w:left w:val="none" w:sz="0" w:space="0" w:color="auto"/>
            <w:bottom w:val="none" w:sz="0" w:space="0" w:color="auto"/>
            <w:right w:val="none" w:sz="0" w:space="0" w:color="auto"/>
          </w:divBdr>
        </w:div>
        <w:div w:id="1295477932">
          <w:marLeft w:val="0"/>
          <w:marRight w:val="0"/>
          <w:marTop w:val="0"/>
          <w:marBottom w:val="0"/>
          <w:divBdr>
            <w:top w:val="none" w:sz="0" w:space="0" w:color="auto"/>
            <w:left w:val="none" w:sz="0" w:space="0" w:color="auto"/>
            <w:bottom w:val="none" w:sz="0" w:space="0" w:color="auto"/>
            <w:right w:val="none" w:sz="0" w:space="0" w:color="auto"/>
          </w:divBdr>
        </w:div>
        <w:div w:id="1307008442">
          <w:marLeft w:val="0"/>
          <w:marRight w:val="0"/>
          <w:marTop w:val="0"/>
          <w:marBottom w:val="0"/>
          <w:divBdr>
            <w:top w:val="none" w:sz="0" w:space="0" w:color="auto"/>
            <w:left w:val="none" w:sz="0" w:space="0" w:color="auto"/>
            <w:bottom w:val="none" w:sz="0" w:space="0" w:color="auto"/>
            <w:right w:val="none" w:sz="0" w:space="0" w:color="auto"/>
          </w:divBdr>
        </w:div>
        <w:div w:id="1412238710">
          <w:marLeft w:val="0"/>
          <w:marRight w:val="0"/>
          <w:marTop w:val="0"/>
          <w:marBottom w:val="0"/>
          <w:divBdr>
            <w:top w:val="none" w:sz="0" w:space="0" w:color="auto"/>
            <w:left w:val="none" w:sz="0" w:space="0" w:color="auto"/>
            <w:bottom w:val="none" w:sz="0" w:space="0" w:color="auto"/>
            <w:right w:val="none" w:sz="0" w:space="0" w:color="auto"/>
          </w:divBdr>
        </w:div>
        <w:div w:id="1525628194">
          <w:marLeft w:val="0"/>
          <w:marRight w:val="0"/>
          <w:marTop w:val="0"/>
          <w:marBottom w:val="0"/>
          <w:divBdr>
            <w:top w:val="none" w:sz="0" w:space="0" w:color="auto"/>
            <w:left w:val="none" w:sz="0" w:space="0" w:color="auto"/>
            <w:bottom w:val="none" w:sz="0" w:space="0" w:color="auto"/>
            <w:right w:val="none" w:sz="0" w:space="0" w:color="auto"/>
          </w:divBdr>
        </w:div>
        <w:div w:id="1565874948">
          <w:marLeft w:val="0"/>
          <w:marRight w:val="0"/>
          <w:marTop w:val="0"/>
          <w:marBottom w:val="0"/>
          <w:divBdr>
            <w:top w:val="none" w:sz="0" w:space="0" w:color="auto"/>
            <w:left w:val="none" w:sz="0" w:space="0" w:color="auto"/>
            <w:bottom w:val="none" w:sz="0" w:space="0" w:color="auto"/>
            <w:right w:val="none" w:sz="0" w:space="0" w:color="auto"/>
          </w:divBdr>
        </w:div>
        <w:div w:id="2011715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b.unitedlearning.org.uk/school-support/itrent/Pages/User-Guides.aspx" TargetMode="External"/><Relationship Id="rId18" Type="http://schemas.openxmlformats.org/officeDocument/2006/relationships/hyperlink" Target="https://hub.unitedlearning.org.uk/school-support/hr/hra/Restricted%20Documents/Recruitment%20and%20Selection%20Documents/4.%20References/Template%20Reference%20Request%20Letter.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ub.unitedlearning.org.uk/policies-guidance/benefits/Pages/default.aspx" TargetMode="External"/><Relationship Id="rId7" Type="http://schemas.openxmlformats.org/officeDocument/2006/relationships/settings" Target="settings.xml"/><Relationship Id="rId12" Type="http://schemas.openxmlformats.org/officeDocument/2006/relationships/hyperlink" Target="https://hub.unitedlearning.org.uk/school-support/itrent/Pages/User-Guides.aspx" TargetMode="External"/><Relationship Id="rId17" Type="http://schemas.openxmlformats.org/officeDocument/2006/relationships/hyperlink" Target="https://hub.unitedlearning.org.uk/school-support/hr/hra/Restricted%20Documents/Recruitment%20and%20Selection%20Documents/3.%20Selection/United%20Learning%20Interview%20Question%20Template.doc" TargetMode="External"/><Relationship Id="rId25" Type="http://schemas.openxmlformats.org/officeDocument/2006/relationships/hyperlink" Target="https://www.gov.uk/government/publications/criminal-records-checks-for-overseas-applicants" TargetMode="External"/><Relationship Id="rId2" Type="http://schemas.openxmlformats.org/officeDocument/2006/relationships/customXml" Target="../customXml/item2.xml"/><Relationship Id="rId16" Type="http://schemas.openxmlformats.org/officeDocument/2006/relationships/hyperlink" Target="https://hub.unitedlearning.org.uk/school-support/hr/hra/Restricted%20Documents/Interview%20Guidance%20-%20September%202022.docx" TargetMode="External"/><Relationship Id="rId20" Type="http://schemas.openxmlformats.org/officeDocument/2006/relationships/hyperlink" Target="https://hub.unitedlearning.org.uk/school-support/hr/hra/Restricted%20Documents/Recruitment%20and%20Selection%20Documents/4.%20References/United%20Learning%20Support%20Staff%20Reference%20Request%20Form.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itedlearning.org.uk/sites/policies/HR%20Policies/United%20Learning%20Safeguarding%20Children%20-%20HR%20Procedural%20Guidance.docx" TargetMode="External"/><Relationship Id="rId24" Type="http://schemas.openxmlformats.org/officeDocument/2006/relationships/hyperlink" Target="https://hub.unitedlearning.org.uk/sites/policies/HR%20Policies/United%20Learning%20Safeguarding%20Children%20-%20HR%20Procedural%20Guidance.docx" TargetMode="External"/><Relationship Id="rId5" Type="http://schemas.openxmlformats.org/officeDocument/2006/relationships/numbering" Target="numbering.xml"/><Relationship Id="rId15" Type="http://schemas.openxmlformats.org/officeDocument/2006/relationships/hyperlink" Target="https://hub.unitedlearning.org.uk/sites/policies/HR%20Policies/United%20Learning%20Safeguarding%20Children%20-%20HR%20Procedural%20Guidance.docx" TargetMode="External"/><Relationship Id="rId23" Type="http://schemas.openxmlformats.org/officeDocument/2006/relationships/hyperlink" Target="https://hub.unitedlearning.org.uk/school-support/hr/hra/Restricted%20Documents/Template%20Offer%20Letter%20-%20Independent%20Schools.docx"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hub.unitedlearning.org.uk/school-support/hr/hra/Restricted%20Documents/Recruitment%20and%20Selection%20Documents/4.%20References/United%20Learning%20Teacher%20Reference%20Request%20For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b.unitedlearning.org.uk/school-support/hr/hra/Restricted%20Documents/Recruitment%20and%20Selection%20Documents/3.%20Selection/United%20Learning%20Shortlisting%20Matrix.doc" TargetMode="External"/><Relationship Id="rId22" Type="http://schemas.openxmlformats.org/officeDocument/2006/relationships/hyperlink" Target="https://hub.unitedlearning.org.uk/school-support/hr/hra/Restricted%20Documents/Template%20Offer%20Letter.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olicy" ma:contentTypeID="0x0101006442C8573BD32F41A3A56F7A5C6AB17E00B634F11AD1ACE94E80A3DBFFC3F1848E" ma:contentTypeVersion="51" ma:contentTypeDescription="" ma:contentTypeScope="" ma:versionID="0b304a2de011e6f4d2d7330c4af3e5ee">
  <xsd:schema xmlns:xsd="http://www.w3.org/2001/XMLSchema" xmlns:xs="http://www.w3.org/2001/XMLSchema" xmlns:p="http://schemas.microsoft.com/office/2006/metadata/properties" xmlns:ns2="63802b60-7d0e-467f-8eb3-88d119491003" xmlns:ns3="9717669e-b85f-4daa-8b64-44fc37977188" targetNamespace="http://schemas.microsoft.com/office/2006/metadata/properties" ma:root="true" ma:fieldsID="016b2e1b16cf6a27cfd22396aba5e0bb" ns2:_="" ns3:_="">
    <xsd:import namespace="63802b60-7d0e-467f-8eb3-88d119491003"/>
    <xsd:import namespace="9717669e-b85f-4daa-8b64-44fc37977188"/>
    <xsd:element name="properties">
      <xsd:complexType>
        <xsd:sequence>
          <xsd:element name="documentManagement">
            <xsd:complexType>
              <xsd:all>
                <xsd:element ref="ns2:PolicyDepartment" minOccurs="0"/>
                <xsd:element ref="ns2:PolicyVersion" minOccurs="0"/>
                <xsd:element ref="ns2:Owner" minOccurs="0"/>
                <xsd:element ref="ns2:LastReviewedDate" minOccurs="0"/>
                <xsd:element ref="ns2:ReviewDate" minOccurs="0"/>
                <xsd:element ref="ns2:ReviewYears" minOccurs="0"/>
                <xsd:element ref="ns2:PolicyDescription" minOccurs="0"/>
                <xsd:element ref="ns3:PolicyType" minOccurs="0"/>
                <xsd:element ref="ns2:PolicyKeywords" minOccurs="0"/>
                <xsd:element ref="ns2:PolicyRoles" minOccurs="0"/>
                <xsd:element ref="ns3:PublishedDate" minOccurs="0"/>
                <xsd:element ref="ns2:ReleaseNotes" minOccurs="0"/>
                <xsd:element ref="ns2:TaxCatchAll" minOccurs="0"/>
                <xsd:element ref="ns3:OnWebsite" minOccurs="0"/>
                <xsd:element ref="ns3:NewVersion" minOccurs="0"/>
                <xsd:element ref="ns3:PolicyLastUpdated" minOccurs="0"/>
                <xsd:element ref="ns2:Applies_x0020_To" minOccurs="0"/>
                <xsd:element ref="ns2:TaxKeywordTaxHTField" minOccurs="0"/>
                <xsd:element ref="ns3:MediaServiceMetadata" minOccurs="0"/>
                <xsd:element ref="ns3:MediaServiceFastMetadata" minOccurs="0"/>
                <xsd:element ref="ns3:MediaServiceSearchProperties" minOccurs="0"/>
                <xsd:element ref="ns3:SendNotifications" minOccurs="0"/>
                <xsd:element ref="ns2:PolicyCategory" minOccurs="0"/>
                <xsd:element ref="ns3:Policy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02b60-7d0e-467f-8eb3-88d119491003" elementFormDefault="qualified">
    <xsd:import namespace="http://schemas.microsoft.com/office/2006/documentManagement/types"/>
    <xsd:import namespace="http://schemas.microsoft.com/office/infopath/2007/PartnerControls"/>
    <xsd:element name="PolicyDepartment" ma:index="1" nillable="true" ma:displayName="Department" ma:format="Dropdown" ma:list="4dec2b2a-07de-4075-9e1f-edfa83b6b1d4" ma:internalName="PolicyDepartment" ma:showField="Title">
      <xsd:simpleType>
        <xsd:restriction base="dms:Lookup"/>
      </xsd:simpleType>
    </xsd:element>
    <xsd:element name="PolicyVersion" ma:index="2" nillable="true" ma:displayName="Policy Version" ma:description="Please ensure that your Policy version only contains numbers. Increasing this number from it's previous version will trigger the system to send notifications" ma:internalName="PolicyVersion" ma:readOnly="false" ma:percentage="FALSE">
      <xsd:simpleType>
        <xsd:restriction base="dms:Number"/>
      </xsd:simpleType>
    </xsd:element>
    <xsd:element name="Owner" ma:index="3" nillable="true" ma:displayName="Owner" ma:description="Search for the owner by typing their name into the box. This person will receive notification emails when the Policy is due for renewal" ma:list="UserInfo"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edDate" ma:index="4" nillable="true" ma:displayName="Date policy has been reviewed" ma:description="Input in this box the date your document was signed off / approved to be published" ma:format="DateOnly" ma:internalName="LastReviewedDate" ma:readOnly="false">
      <xsd:simpleType>
        <xsd:restriction base="dms:DateTime"/>
      </xsd:simpleType>
    </xsd:element>
    <xsd:element name="ReviewDate" ma:index="5" nillable="true" ma:displayName="Date policy is next due for review" ma:description="Input in this box the date your document is next due for review. You will receive an email reminder when this date is approaching" ma:format="DateOnly" ma:internalName="ReviewDate" ma:readOnly="false">
      <xsd:simpleType>
        <xsd:restriction base="dms:DateTime"/>
      </xsd:simpleType>
    </xsd:element>
    <xsd:element name="ReviewYears" ma:index="6" nillable="true" ma:displayName="Review period" ma:description="A review period must be selected to ensure that every document is checked periodically for accuracy and relevance" ma:format="Dropdown" ma:internalName="ReviewYears" ma:readOnly="false">
      <xsd:simpleType>
        <xsd:restriction base="dms:Choice">
          <xsd:enumeration value="1"/>
          <xsd:enumeration value="2"/>
          <xsd:enumeration value="3"/>
          <xsd:enumeration value="4"/>
          <xsd:enumeration value="5"/>
          <xsd:enumeration value="6"/>
          <xsd:enumeration value="7"/>
          <xsd:enumeration value="9"/>
          <xsd:enumeration value="10"/>
        </xsd:restriction>
      </xsd:simpleType>
    </xsd:element>
    <xsd:element name="PolicyDescription" ma:index="7" nillable="true" ma:displayName="Description" ma:description="A brief synopsis of the Policy. This will display for users when they hover over the title of the Policy on the main page" ma:internalName="PolicyDescription" ma:readOnly="false">
      <xsd:simpleType>
        <xsd:restriction base="dms:Note">
          <xsd:maxLength value="255"/>
        </xsd:restriction>
      </xsd:simpleType>
    </xsd:element>
    <xsd:element name="PolicyKeywords" ma:index="9" nillable="true" ma:displayName="Keywords" ma:description="Enter words that can be used when colleagues are searching for your policies. Please separate words with a semi colon e.g. 'Pay;Safeguarding'" ma:internalName="PolicyKeywords" ma:readOnly="false">
      <xsd:simpleType>
        <xsd:restriction base="dms:Text">
          <xsd:maxLength value="255"/>
        </xsd:restriction>
      </xsd:simpleType>
    </xsd:element>
    <xsd:element name="PolicyRoles" ma:index="10" nillable="true" ma:displayName="Roles to alert" ma:description="If you would like to notify additional roles of changes, please request via UnitedHubHelp@unitedlearning.org.uk" ma:internalName="PolicyRoles" ma:readOnly="false">
      <xsd:complexType>
        <xsd:complexContent>
          <xsd:extension base="dms:MultiChoice">
            <xsd:sequence>
              <xsd:element name="Value" maxOccurs="unbounded" minOccurs="0" nillable="true">
                <xsd:simpleType>
                  <xsd:restriction base="dms:Choice">
                    <xsd:enumeration value="Admissions"/>
                    <xsd:enumeration value="Business Manager"/>
                    <xsd:enumeration value="Central Office Staff"/>
                    <xsd:enumeration value="CPD Lead"/>
                    <xsd:enumeration value="Curriculum Lead"/>
                    <xsd:enumeration value="Data Manager"/>
                    <xsd:enumeration value="Data Protection Lead"/>
                    <xsd:enumeration value="Deputy H&amp;S Co-ordinator"/>
                    <xsd:enumeration value="EAL"/>
                    <xsd:enumeration value="Head/ Principal"/>
                    <xsd:enumeration value="Health &amp; Safety Co-ordinator"/>
                    <xsd:enumeration value="HRA"/>
                    <xsd:enumeration value="Network Manager"/>
                    <xsd:enumeration value="Pastoral/ Behaviour Lead"/>
                    <xsd:enumeration value="Pupil Premium"/>
                    <xsd:enumeration value="Safeguarding"/>
                    <xsd:enumeration value="SEND"/>
                  </xsd:restriction>
                </xsd:simpleType>
              </xsd:element>
            </xsd:sequence>
          </xsd:extension>
        </xsd:complexContent>
      </xsd:complexType>
    </xsd:element>
    <xsd:element name="ReleaseNotes" ma:index="12" nillable="true" ma:displayName="ReleaseNotes" ma:description="Please note that the content of this field will be added to the notification email and sent to Heads, Business Managers and the individuals chosen in the 'Roles to Alert' field above. For this reason, it is important that you are brief and clear so individuals can instantly see what has changed, without having to compare it to previous versions, and therefore not worry that they have missed something" ma:internalName="ReleaseNotes" ma:readOnly="false">
      <xsd:simpleType>
        <xsd:restriction base="dms:Note">
          <xsd:maxLength value="255"/>
        </xsd:restriction>
      </xsd:simpleType>
    </xsd:element>
    <xsd:element name="TaxCatchAll" ma:index="19" nillable="true" ma:displayName="Taxonomy Catch All Column" ma:hidden="true" ma:list="{9816152a-fead-41bf-a642-5708e9de2125}" ma:internalName="TaxCatchAll" ma:readOnly="false" ma:showField="CatchAllData" ma:web="63802b60-7d0e-467f-8eb3-88d119491003">
      <xsd:complexType>
        <xsd:complexContent>
          <xsd:extension base="dms:MultiChoiceLookup">
            <xsd:sequence>
              <xsd:element name="Value" type="dms:Lookup" maxOccurs="unbounded" minOccurs="0" nillable="true"/>
            </xsd:sequence>
          </xsd:extension>
        </xsd:complexContent>
      </xsd:complexType>
    </xsd:element>
    <xsd:element name="Applies_x0020_To" ma:index="27" nillable="true" ma:displayName="Applies To" ma:list="{DC0B6AD6-ECC9-48C1-BBEB-25A1B3BE0649}" ma:internalName="Applies_x0020_To" ma:showField="Title" ma:web="63802b60-7d0e-467f-8eb3-88d119491003">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readOnly="false" ma:fieldId="{23f27201-bee3-471e-b2e7-b64fd8b7ca38}" ma:taxonomyMulti="true" ma:sspId="a547d1d0-3da5-4772-b279-2d11b77b4c5c" ma:termSetId="00000000-0000-0000-0000-000000000000" ma:anchorId="00000000-0000-0000-0000-000000000000" ma:open="true" ma:isKeyword="true">
      <xsd:complexType>
        <xsd:sequence>
          <xsd:element ref="pc:Terms" minOccurs="0" maxOccurs="1"/>
        </xsd:sequence>
      </xsd:complexType>
    </xsd:element>
    <xsd:element name="PolicyCategory" ma:index="33" nillable="true" ma:displayName="PolicyCategory" ma:list="{66ca47a1-2c17-42db-83f5-8c10d0fddd95}" ma:internalName="PolicyCategory" ma:showField="Title" ma:web="63802b60-7d0e-467f-8eb3-88d11949100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717669e-b85f-4daa-8b64-44fc37977188" elementFormDefault="qualified">
    <xsd:import namespace="http://schemas.microsoft.com/office/2006/documentManagement/types"/>
    <xsd:import namespace="http://schemas.microsoft.com/office/infopath/2007/PartnerControls"/>
    <xsd:element name="PolicyType" ma:index="8" nillable="true" ma:displayName="Policy type" ma:description="Please select the type of document this is. Multiple types can be selected" ma:internalName="PolicyType" ma:readOnly="false">
      <xsd:complexType>
        <xsd:complexContent>
          <xsd:extension base="dms:MultiChoice">
            <xsd:sequence>
              <xsd:element name="Value" maxOccurs="unbounded" minOccurs="0" nillable="true">
                <xsd:simpleType>
                  <xsd:restriction base="dms:Choice">
                    <xsd:enumeration value="Mandatory"/>
                    <xsd:enumeration value="Guidance"/>
                    <xsd:enumeration value="Template"/>
                  </xsd:restriction>
                </xsd:simpleType>
              </xsd:element>
            </xsd:sequence>
          </xsd:extension>
        </xsd:complexContent>
      </xsd:complexType>
    </xsd:element>
    <xsd:element name="PublishedDate" ma:index="11" nillable="true" ma:displayName="Notifications sent from" ma:description="Notification emails will only be sent to colleagues after the date and time you select" ma:format="DateOnly" ma:internalName="PublishedDate" ma:readOnly="false">
      <xsd:simpleType>
        <xsd:restriction base="dms:DateTime"/>
      </xsd:simpleType>
    </xsd:element>
    <xsd:element name="OnWebsite" ma:index="21" nillable="true" ma:displayName="OnWebsite" ma:default="0" ma:internalName="OnWebsite" ma:readOnly="false">
      <xsd:simpleType>
        <xsd:restriction base="dms:Boolean"/>
      </xsd:simpleType>
    </xsd:element>
    <xsd:element name="NewVersion" ma:index="24" nillable="true" ma:displayName="NewVersion" ma:internalName="NewVersion" ma:readOnly="false">
      <xsd:simpleType>
        <xsd:restriction base="dms:Text">
          <xsd:maxLength value="255"/>
        </xsd:restriction>
      </xsd:simpleType>
    </xsd:element>
    <xsd:element name="PolicyLastUpdated" ma:index="25" nillable="true" ma:displayName="PolicyLastUpdated" ma:format="DateOnly" ma:internalName="PolicyLastUpdated" ma:readOnly="false">
      <xsd:simpleType>
        <xsd:restriction base="dms:DateTim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SendNotifications" ma:index="32" nillable="true" ma:displayName="SendNotifications" ma:default="1" ma:internalName="SendNotifications">
      <xsd:simpleType>
        <xsd:restriction base="dms:Boolean"/>
      </xsd:simpleType>
    </xsd:element>
    <xsd:element name="PolicyOwner" ma:index="34" nillable="true" ma:displayName="PolicyOwner" ma:list="UserInfo" ma:SharePointGroup="0" ma:internalName="Policy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olicyKeywords xmlns="63802b60-7d0e-467f-8eb3-88d119491003">recruitment;selection;</PolicyKeywords>
    <PolicyDescription xmlns="63802b60-7d0e-467f-8eb3-88d119491003">This policy outlines United Learning's objectives towards Recruitment and Selection. It is applicable to both Academies (ULT and Independent (UCST) schools.</PolicyDescription>
    <ReviewYears xmlns="63802b60-7d0e-467f-8eb3-88d119491003">1</ReviewYears>
    <LastReviewedDate xmlns="63802b60-7d0e-467f-8eb3-88d119491003">2025-09-01T00:00:00Z</LastReviewedDate>
    <PolicyDepartment xmlns="63802b60-7d0e-467f-8eb3-88d119491003">5</PolicyDepartment>
    <PolicyLastUpdated xmlns="9717669e-b85f-4daa-8b64-44fc37977188">2025-08-29T00:00:00Z</PolicyLastUpdated>
    <TaxKeywordTaxHTField xmlns="63802b60-7d0e-467f-8eb3-88d119491003">
      <Terms xmlns="http://schemas.microsoft.com/office/infopath/2007/PartnerControls"/>
    </TaxKeywordTaxHTField>
    <PublishedDate xmlns="9717669e-b85f-4daa-8b64-44fc37977188">2025-09-01T00:00:00Z</PublishedDate>
    <PolicyRoles xmlns="63802b60-7d0e-467f-8eb3-88d119491003" xsi:nil="true"/>
    <PolicyVersion xmlns="63802b60-7d0e-467f-8eb3-88d119491003">7.00000000000000</PolicyVersion>
    <PolicyType xmlns="9717669e-b85f-4daa-8b64-44fc37977188">
      <Value>Mandatory</Value>
    </PolicyType>
    <Owner xmlns="63802b60-7d0e-467f-8eb3-88d119491003">
      <UserInfo>
        <DisplayName>Charlotte Howard-Moran</DisplayName>
        <AccountId>13</AccountId>
        <AccountType/>
      </UserInfo>
      <UserInfo>
        <DisplayName>Carol Hargreaves</DisplayName>
        <AccountId>323</AccountId>
        <AccountType/>
      </UserInfo>
    </Owner>
    <OnWebsite xmlns="9717669e-b85f-4daa-8b64-44fc37977188">false</OnWebsite>
    <PolicyCategory xmlns="63802b60-7d0e-467f-8eb3-88d119491003">6</PolicyCategory>
    <PolicyOwner xmlns="9717669e-b85f-4daa-8b64-44fc37977188">
      <UserInfo>
        <DisplayName>i:0#.f|membership|charlotte.howard-moran@unitedlearning.org.uk</DisplayName>
        <AccountId>13</AccountId>
        <AccountType/>
      </UserInfo>
      <UserInfo>
        <DisplayName>i:0#.f|membership|carol.hargreaves@unitedlearning.org.uk</DisplayName>
        <AccountId>323</AccountId>
        <AccountType/>
      </UserInfo>
    </PolicyOwner>
    <SendNotifications xmlns="9717669e-b85f-4daa-8b64-44fc37977188">true</SendNotifications>
    <ReviewDate xmlns="63802b60-7d0e-467f-8eb3-88d119491003">2026-07-31T00:00:00Z</ReviewDate>
    <ReleaseNotes xmlns="63802b60-7d0e-467f-8eb3-88d119491003">Formatting errors sorted</ReleaseNotes>
    <NewVersion xmlns="9717669e-b85f-4daa-8b64-44fc37977188">Yes</NewVersion>
    <TaxCatchAll xmlns="63802b60-7d0e-467f-8eb3-88d119491003" xsi:nil="true"/>
    <Applies_x0020_To xmlns="63802b60-7d0e-467f-8eb3-88d119491003">
      <Value>2</Value>
      <Value>1</Value>
      <Value>10</Value>
      <Value>11</Value>
    </Applies_x0020_To>
  </documentManagement>
</p:properties>
</file>

<file path=customXml/itemProps1.xml><?xml version="1.0" encoding="utf-8"?>
<ds:datastoreItem xmlns:ds="http://schemas.openxmlformats.org/officeDocument/2006/customXml" ds:itemID="{FF4A6867-DF95-4965-A57B-A7D8899E4CAB}">
  <ds:schemaRefs>
    <ds:schemaRef ds:uri="http://schemas.microsoft.com/office/2006/metadata/longProperties"/>
  </ds:schemaRefs>
</ds:datastoreItem>
</file>

<file path=customXml/itemProps2.xml><?xml version="1.0" encoding="utf-8"?>
<ds:datastoreItem xmlns:ds="http://schemas.openxmlformats.org/officeDocument/2006/customXml" ds:itemID="{FF4AA997-CB67-4CAE-8864-5910A4EC5284}">
  <ds:schemaRefs>
    <ds:schemaRef ds:uri="http://schemas.microsoft.com/sharepoint/v3/contenttype/forms"/>
  </ds:schemaRefs>
</ds:datastoreItem>
</file>

<file path=customXml/itemProps3.xml><?xml version="1.0" encoding="utf-8"?>
<ds:datastoreItem xmlns:ds="http://schemas.openxmlformats.org/officeDocument/2006/customXml" ds:itemID="{CC4FBEDF-35FD-418E-B13E-670FB365E524}">
  <ds:schemaRefs>
    <ds:schemaRef ds:uri="http://schemas.openxmlformats.org/officeDocument/2006/bibliography"/>
  </ds:schemaRefs>
</ds:datastoreItem>
</file>

<file path=customXml/itemProps4.xml><?xml version="1.0" encoding="utf-8"?>
<ds:datastoreItem xmlns:ds="http://schemas.openxmlformats.org/officeDocument/2006/customXml" ds:itemID="{47445B0D-9886-49B7-8301-317461304E7D}"/>
</file>

<file path=customXml/itemProps5.xml><?xml version="1.0" encoding="utf-8"?>
<ds:datastoreItem xmlns:ds="http://schemas.openxmlformats.org/officeDocument/2006/customXml" ds:itemID="{F08B1632-6931-447C-B910-3A8F14B5E36A}"/>
</file>

<file path=docProps/app.xml><?xml version="1.0" encoding="utf-8"?>
<Properties xmlns="http://schemas.openxmlformats.org/officeDocument/2006/extended-properties" xmlns:vt="http://schemas.openxmlformats.org/officeDocument/2006/docPropsVTypes">
  <Template>Normal.dotm</Template>
  <TotalTime>0</TotalTime>
  <Pages>1</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Links>
    <vt:vector size="180" baseType="variant">
      <vt:variant>
        <vt:i4>6815804</vt:i4>
      </vt:variant>
      <vt:variant>
        <vt:i4>138</vt:i4>
      </vt:variant>
      <vt:variant>
        <vt:i4>0</vt:i4>
      </vt:variant>
      <vt:variant>
        <vt:i4>5</vt:i4>
      </vt:variant>
      <vt:variant>
        <vt:lpwstr>https://www.gov.uk/government/publications/criminal-records-checks-for-overseas-applicants</vt:lpwstr>
      </vt:variant>
      <vt:variant>
        <vt:lpwstr/>
      </vt:variant>
      <vt:variant>
        <vt:i4>5111893</vt:i4>
      </vt:variant>
      <vt:variant>
        <vt:i4>132</vt:i4>
      </vt:variant>
      <vt:variant>
        <vt:i4>0</vt:i4>
      </vt:variant>
      <vt:variant>
        <vt:i4>5</vt:i4>
      </vt:variant>
      <vt:variant>
        <vt:lpwstr>https://hub.unitedlearning.org.uk/sites/policies/HR Policies/United Learning Safeguarding Children - HR Procedural Guidance.docx</vt:lpwstr>
      </vt:variant>
      <vt:variant>
        <vt:lpwstr/>
      </vt:variant>
      <vt:variant>
        <vt:i4>4980830</vt:i4>
      </vt:variant>
      <vt:variant>
        <vt:i4>129</vt:i4>
      </vt:variant>
      <vt:variant>
        <vt:i4>0</vt:i4>
      </vt:variant>
      <vt:variant>
        <vt:i4>5</vt:i4>
      </vt:variant>
      <vt:variant>
        <vt:lpwstr>https://hub.unitedlearning.org.uk/school-support/hr/hra/Restricted Documents/Template Offer Letter - Independent Schools.docx</vt:lpwstr>
      </vt:variant>
      <vt:variant>
        <vt:lpwstr/>
      </vt:variant>
      <vt:variant>
        <vt:i4>6553722</vt:i4>
      </vt:variant>
      <vt:variant>
        <vt:i4>126</vt:i4>
      </vt:variant>
      <vt:variant>
        <vt:i4>0</vt:i4>
      </vt:variant>
      <vt:variant>
        <vt:i4>5</vt:i4>
      </vt:variant>
      <vt:variant>
        <vt:lpwstr>https://hub.unitedlearning.org.uk/school-support/hr/hra/Restricted Documents/Template Offer Letter.docx</vt:lpwstr>
      </vt:variant>
      <vt:variant>
        <vt:lpwstr/>
      </vt:variant>
      <vt:variant>
        <vt:i4>2883621</vt:i4>
      </vt:variant>
      <vt:variant>
        <vt:i4>123</vt:i4>
      </vt:variant>
      <vt:variant>
        <vt:i4>0</vt:i4>
      </vt:variant>
      <vt:variant>
        <vt:i4>5</vt:i4>
      </vt:variant>
      <vt:variant>
        <vt:lpwstr>https://hub.unitedlearning.org.uk/policies-guidance/benefits/Pages/default.aspx</vt:lpwstr>
      </vt:variant>
      <vt:variant>
        <vt:lpwstr/>
      </vt:variant>
      <vt:variant>
        <vt:i4>1376282</vt:i4>
      </vt:variant>
      <vt:variant>
        <vt:i4>120</vt:i4>
      </vt:variant>
      <vt:variant>
        <vt:i4>0</vt:i4>
      </vt:variant>
      <vt:variant>
        <vt:i4>5</vt:i4>
      </vt:variant>
      <vt:variant>
        <vt:lpwstr>https://hub.unitedlearning.org.uk/school-support/hr/hra/Restricted Documents/Recruitment and Selection Documents/4. References/United Learning Support Staff Reference Request Form.docx</vt:lpwstr>
      </vt:variant>
      <vt:variant>
        <vt:lpwstr/>
      </vt:variant>
      <vt:variant>
        <vt:i4>7733308</vt:i4>
      </vt:variant>
      <vt:variant>
        <vt:i4>117</vt:i4>
      </vt:variant>
      <vt:variant>
        <vt:i4>0</vt:i4>
      </vt:variant>
      <vt:variant>
        <vt:i4>5</vt:i4>
      </vt:variant>
      <vt:variant>
        <vt:lpwstr>https://hub.unitedlearning.org.uk/school-support/hr/hra/Restricted Documents/Recruitment and Selection Documents/4. References/United Learning Teacher Reference Request Form.docx</vt:lpwstr>
      </vt:variant>
      <vt:variant>
        <vt:lpwstr/>
      </vt:variant>
      <vt:variant>
        <vt:i4>4915230</vt:i4>
      </vt:variant>
      <vt:variant>
        <vt:i4>114</vt:i4>
      </vt:variant>
      <vt:variant>
        <vt:i4>0</vt:i4>
      </vt:variant>
      <vt:variant>
        <vt:i4>5</vt:i4>
      </vt:variant>
      <vt:variant>
        <vt:lpwstr>https://hub.unitedlearning.org.uk/school-support/hr/hra/Restricted Documents/Recruitment and Selection Documents/4. References/Template Reference Request Letter.doc</vt:lpwstr>
      </vt:variant>
      <vt:variant>
        <vt:lpwstr/>
      </vt:variant>
      <vt:variant>
        <vt:i4>458782</vt:i4>
      </vt:variant>
      <vt:variant>
        <vt:i4>111</vt:i4>
      </vt:variant>
      <vt:variant>
        <vt:i4>0</vt:i4>
      </vt:variant>
      <vt:variant>
        <vt:i4>5</vt:i4>
      </vt:variant>
      <vt:variant>
        <vt:lpwstr>https://hub.unitedlearning.org.uk/school-support/hr/hra/Restricted Documents/Recruitment and Selection Documents/3. Selection/United Learning Interview Question Template.doc</vt:lpwstr>
      </vt:variant>
      <vt:variant>
        <vt:lpwstr/>
      </vt:variant>
      <vt:variant>
        <vt:i4>4390932</vt:i4>
      </vt:variant>
      <vt:variant>
        <vt:i4>108</vt:i4>
      </vt:variant>
      <vt:variant>
        <vt:i4>0</vt:i4>
      </vt:variant>
      <vt:variant>
        <vt:i4>5</vt:i4>
      </vt:variant>
      <vt:variant>
        <vt:lpwstr>https://hub.unitedlearning.org.uk/school-support/hr/hra/Restricted Documents/Interview Guidance - September 2022.docx</vt:lpwstr>
      </vt:variant>
      <vt:variant>
        <vt:lpwstr/>
      </vt:variant>
      <vt:variant>
        <vt:i4>5111893</vt:i4>
      </vt:variant>
      <vt:variant>
        <vt:i4>105</vt:i4>
      </vt:variant>
      <vt:variant>
        <vt:i4>0</vt:i4>
      </vt:variant>
      <vt:variant>
        <vt:i4>5</vt:i4>
      </vt:variant>
      <vt:variant>
        <vt:lpwstr>https://hub.unitedlearning.org.uk/sites/policies/HR Policies/United Learning Safeguarding Children - HR Procedural Guidance.docx</vt:lpwstr>
      </vt:variant>
      <vt:variant>
        <vt:lpwstr/>
      </vt:variant>
      <vt:variant>
        <vt:i4>4456449</vt:i4>
      </vt:variant>
      <vt:variant>
        <vt:i4>102</vt:i4>
      </vt:variant>
      <vt:variant>
        <vt:i4>0</vt:i4>
      </vt:variant>
      <vt:variant>
        <vt:i4>5</vt:i4>
      </vt:variant>
      <vt:variant>
        <vt:lpwstr>https://hub.unitedlearning.org.uk/school-support/hr/hra/Restricted Documents/Recruitment and Selection Documents/3. Selection/United Learning Shortlisting Matrix.doc</vt:lpwstr>
      </vt:variant>
      <vt:variant>
        <vt:lpwstr/>
      </vt:variant>
      <vt:variant>
        <vt:i4>3735657</vt:i4>
      </vt:variant>
      <vt:variant>
        <vt:i4>99</vt:i4>
      </vt:variant>
      <vt:variant>
        <vt:i4>0</vt:i4>
      </vt:variant>
      <vt:variant>
        <vt:i4>5</vt:i4>
      </vt:variant>
      <vt:variant>
        <vt:lpwstr>https://hub.unitedlearning.org.uk/school-support/itrent/Pages/User-Guides.aspx</vt:lpwstr>
      </vt:variant>
      <vt:variant>
        <vt:lpwstr/>
      </vt:variant>
      <vt:variant>
        <vt:i4>3735657</vt:i4>
      </vt:variant>
      <vt:variant>
        <vt:i4>96</vt:i4>
      </vt:variant>
      <vt:variant>
        <vt:i4>0</vt:i4>
      </vt:variant>
      <vt:variant>
        <vt:i4>5</vt:i4>
      </vt:variant>
      <vt:variant>
        <vt:lpwstr>https://hub.unitedlearning.org.uk/school-support/itrent/Pages/User-Guides.aspx</vt:lpwstr>
      </vt:variant>
      <vt:variant>
        <vt:lpwstr/>
      </vt:variant>
      <vt:variant>
        <vt:i4>5111893</vt:i4>
      </vt:variant>
      <vt:variant>
        <vt:i4>93</vt:i4>
      </vt:variant>
      <vt:variant>
        <vt:i4>0</vt:i4>
      </vt:variant>
      <vt:variant>
        <vt:i4>5</vt:i4>
      </vt:variant>
      <vt:variant>
        <vt:lpwstr>https://hub.unitedlearning.org.uk/sites/policies/HR Policies/United Learning Safeguarding Children - HR Procedural Guidance.docx</vt:lpwstr>
      </vt:variant>
      <vt:variant>
        <vt:lpwstr/>
      </vt:variant>
      <vt:variant>
        <vt:i4>1441849</vt:i4>
      </vt:variant>
      <vt:variant>
        <vt:i4>86</vt:i4>
      </vt:variant>
      <vt:variant>
        <vt:i4>0</vt:i4>
      </vt:variant>
      <vt:variant>
        <vt:i4>5</vt:i4>
      </vt:variant>
      <vt:variant>
        <vt:lpwstr/>
      </vt:variant>
      <vt:variant>
        <vt:lpwstr>_Toc205285663</vt:lpwstr>
      </vt:variant>
      <vt:variant>
        <vt:i4>1441849</vt:i4>
      </vt:variant>
      <vt:variant>
        <vt:i4>80</vt:i4>
      </vt:variant>
      <vt:variant>
        <vt:i4>0</vt:i4>
      </vt:variant>
      <vt:variant>
        <vt:i4>5</vt:i4>
      </vt:variant>
      <vt:variant>
        <vt:lpwstr/>
      </vt:variant>
      <vt:variant>
        <vt:lpwstr>_Toc205285662</vt:lpwstr>
      </vt:variant>
      <vt:variant>
        <vt:i4>1441849</vt:i4>
      </vt:variant>
      <vt:variant>
        <vt:i4>74</vt:i4>
      </vt:variant>
      <vt:variant>
        <vt:i4>0</vt:i4>
      </vt:variant>
      <vt:variant>
        <vt:i4>5</vt:i4>
      </vt:variant>
      <vt:variant>
        <vt:lpwstr/>
      </vt:variant>
      <vt:variant>
        <vt:lpwstr>_Toc205285661</vt:lpwstr>
      </vt:variant>
      <vt:variant>
        <vt:i4>1441849</vt:i4>
      </vt:variant>
      <vt:variant>
        <vt:i4>68</vt:i4>
      </vt:variant>
      <vt:variant>
        <vt:i4>0</vt:i4>
      </vt:variant>
      <vt:variant>
        <vt:i4>5</vt:i4>
      </vt:variant>
      <vt:variant>
        <vt:lpwstr/>
      </vt:variant>
      <vt:variant>
        <vt:lpwstr>_Toc205285660</vt:lpwstr>
      </vt:variant>
      <vt:variant>
        <vt:i4>1376313</vt:i4>
      </vt:variant>
      <vt:variant>
        <vt:i4>62</vt:i4>
      </vt:variant>
      <vt:variant>
        <vt:i4>0</vt:i4>
      </vt:variant>
      <vt:variant>
        <vt:i4>5</vt:i4>
      </vt:variant>
      <vt:variant>
        <vt:lpwstr/>
      </vt:variant>
      <vt:variant>
        <vt:lpwstr>_Toc205285659</vt:lpwstr>
      </vt:variant>
      <vt:variant>
        <vt:i4>1376313</vt:i4>
      </vt:variant>
      <vt:variant>
        <vt:i4>56</vt:i4>
      </vt:variant>
      <vt:variant>
        <vt:i4>0</vt:i4>
      </vt:variant>
      <vt:variant>
        <vt:i4>5</vt:i4>
      </vt:variant>
      <vt:variant>
        <vt:lpwstr/>
      </vt:variant>
      <vt:variant>
        <vt:lpwstr>_Toc205285658</vt:lpwstr>
      </vt:variant>
      <vt:variant>
        <vt:i4>1376313</vt:i4>
      </vt:variant>
      <vt:variant>
        <vt:i4>50</vt:i4>
      </vt:variant>
      <vt:variant>
        <vt:i4>0</vt:i4>
      </vt:variant>
      <vt:variant>
        <vt:i4>5</vt:i4>
      </vt:variant>
      <vt:variant>
        <vt:lpwstr/>
      </vt:variant>
      <vt:variant>
        <vt:lpwstr>_Toc205285657</vt:lpwstr>
      </vt:variant>
      <vt:variant>
        <vt:i4>1376313</vt:i4>
      </vt:variant>
      <vt:variant>
        <vt:i4>44</vt:i4>
      </vt:variant>
      <vt:variant>
        <vt:i4>0</vt:i4>
      </vt:variant>
      <vt:variant>
        <vt:i4>5</vt:i4>
      </vt:variant>
      <vt:variant>
        <vt:lpwstr/>
      </vt:variant>
      <vt:variant>
        <vt:lpwstr>_Toc205285656</vt:lpwstr>
      </vt:variant>
      <vt:variant>
        <vt:i4>1376313</vt:i4>
      </vt:variant>
      <vt:variant>
        <vt:i4>38</vt:i4>
      </vt:variant>
      <vt:variant>
        <vt:i4>0</vt:i4>
      </vt:variant>
      <vt:variant>
        <vt:i4>5</vt:i4>
      </vt:variant>
      <vt:variant>
        <vt:lpwstr/>
      </vt:variant>
      <vt:variant>
        <vt:lpwstr>_Toc205285655</vt:lpwstr>
      </vt:variant>
      <vt:variant>
        <vt:i4>1376313</vt:i4>
      </vt:variant>
      <vt:variant>
        <vt:i4>32</vt:i4>
      </vt:variant>
      <vt:variant>
        <vt:i4>0</vt:i4>
      </vt:variant>
      <vt:variant>
        <vt:i4>5</vt:i4>
      </vt:variant>
      <vt:variant>
        <vt:lpwstr/>
      </vt:variant>
      <vt:variant>
        <vt:lpwstr>_Toc205285654</vt:lpwstr>
      </vt:variant>
      <vt:variant>
        <vt:i4>1376313</vt:i4>
      </vt:variant>
      <vt:variant>
        <vt:i4>26</vt:i4>
      </vt:variant>
      <vt:variant>
        <vt:i4>0</vt:i4>
      </vt:variant>
      <vt:variant>
        <vt:i4>5</vt:i4>
      </vt:variant>
      <vt:variant>
        <vt:lpwstr/>
      </vt:variant>
      <vt:variant>
        <vt:lpwstr>_Toc205285653</vt:lpwstr>
      </vt:variant>
      <vt:variant>
        <vt:i4>1376313</vt:i4>
      </vt:variant>
      <vt:variant>
        <vt:i4>20</vt:i4>
      </vt:variant>
      <vt:variant>
        <vt:i4>0</vt:i4>
      </vt:variant>
      <vt:variant>
        <vt:i4>5</vt:i4>
      </vt:variant>
      <vt:variant>
        <vt:lpwstr/>
      </vt:variant>
      <vt:variant>
        <vt:lpwstr>_Toc205285652</vt:lpwstr>
      </vt:variant>
      <vt:variant>
        <vt:i4>1376313</vt:i4>
      </vt:variant>
      <vt:variant>
        <vt:i4>14</vt:i4>
      </vt:variant>
      <vt:variant>
        <vt:i4>0</vt:i4>
      </vt:variant>
      <vt:variant>
        <vt:i4>5</vt:i4>
      </vt:variant>
      <vt:variant>
        <vt:lpwstr/>
      </vt:variant>
      <vt:variant>
        <vt:lpwstr>_Toc205285651</vt:lpwstr>
      </vt:variant>
      <vt:variant>
        <vt:i4>1376313</vt:i4>
      </vt:variant>
      <vt:variant>
        <vt:i4>8</vt:i4>
      </vt:variant>
      <vt:variant>
        <vt:i4>0</vt:i4>
      </vt:variant>
      <vt:variant>
        <vt:i4>5</vt:i4>
      </vt:variant>
      <vt:variant>
        <vt:lpwstr/>
      </vt:variant>
      <vt:variant>
        <vt:lpwstr>_Toc205285650</vt:lpwstr>
      </vt:variant>
      <vt:variant>
        <vt:i4>1310777</vt:i4>
      </vt:variant>
      <vt:variant>
        <vt:i4>2</vt:i4>
      </vt:variant>
      <vt:variant>
        <vt:i4>0</vt:i4>
      </vt:variant>
      <vt:variant>
        <vt:i4>5</vt:i4>
      </vt:variant>
      <vt:variant>
        <vt:lpwstr/>
      </vt:variant>
      <vt:variant>
        <vt:lpwstr>_Toc205285649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Recruitment and Selection Policy</dc:title>
  <dc:subject/>
  <dc:creator>Esme Batchelor</dc:creator>
  <cp:keywords/>
  <dc:description/>
  <cp:lastModifiedBy>Esme Batchelor</cp:lastModifiedBy>
  <cp:revision>2</cp:revision>
  <dcterms:created xsi:type="dcterms:W3CDTF">2026-03-11T12:59:00Z</dcterms:created>
  <dcterms:modified xsi:type="dcterms:W3CDTF">2026-03-11T12:59:00Z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Keywords">
    <vt:lpwstr>recruitment;selection;</vt:lpwstr>
  </property>
  <property fmtid="{D5CDD505-2E9C-101B-9397-08002B2CF9AE}" pid="3" name="Applies To">
    <vt:lpwstr>2;#;#1;#;#10;#;#11;#</vt:lpwstr>
  </property>
  <property fmtid="{D5CDD505-2E9C-101B-9397-08002B2CF9AE}" pid="4" name="display_urn:schemas-microsoft-com:office:office#Editor">
    <vt:lpwstr>Charlotte Howard-Moran</vt:lpwstr>
  </property>
  <property fmtid="{D5CDD505-2E9C-101B-9397-08002B2CF9AE}" pid="5" name="PublishedDate">
    <vt:lpwstr>2025-09-01T00:00:00Z</vt:lpwstr>
  </property>
  <property fmtid="{D5CDD505-2E9C-101B-9397-08002B2CF9AE}" pid="6" name="PolicyDescription">
    <vt:lpwstr>This policy outlines United Learning's objectives towards Recruitment and Selection. It is applicable to both Academies (ULT and Independent (UCST) schools.</vt:lpwstr>
  </property>
  <property fmtid="{D5CDD505-2E9C-101B-9397-08002B2CF9AE}" pid="7" name="display_urn:schemas-microsoft-com:office:office#Author">
    <vt:lpwstr>Alice Simmonds</vt:lpwstr>
  </property>
  <property fmtid="{D5CDD505-2E9C-101B-9397-08002B2CF9AE}" pid="8" name="PolicyDepartment">
    <vt:lpwstr>5</vt:lpwstr>
  </property>
  <property fmtid="{D5CDD505-2E9C-101B-9397-08002B2CF9AE}" pid="9" name="ReviewDate">
    <vt:lpwstr>2026-07-31T00:00:00Z</vt:lpwstr>
  </property>
  <property fmtid="{D5CDD505-2E9C-101B-9397-08002B2CF9AE}" pid="10" name="ReleaseNotes">
    <vt:lpwstr>Formatting errors sorted</vt:lpwstr>
  </property>
  <property fmtid="{D5CDD505-2E9C-101B-9397-08002B2CF9AE}" pid="11" name="Owner">
    <vt:lpwstr>13;#Charlotte Howard-Moran;#323;#Carol Hargreaves</vt:lpwstr>
  </property>
  <property fmtid="{D5CDD505-2E9C-101B-9397-08002B2CF9AE}" pid="12" name="PolicyRoles">
    <vt:lpwstr/>
  </property>
  <property fmtid="{D5CDD505-2E9C-101B-9397-08002B2CF9AE}" pid="13" name="PolicyCategory">
    <vt:lpwstr>6</vt:lpwstr>
  </property>
  <property fmtid="{D5CDD505-2E9C-101B-9397-08002B2CF9AE}" pid="14" name="OnWebsite">
    <vt:lpwstr>0</vt:lpwstr>
  </property>
  <property fmtid="{D5CDD505-2E9C-101B-9397-08002B2CF9AE}" pid="15" name="PolicyLastUpdated">
    <vt:lpwstr>2025-08-29T00:00:00Z</vt:lpwstr>
  </property>
  <property fmtid="{D5CDD505-2E9C-101B-9397-08002B2CF9AE}" pid="16" name="PolicyVersion">
    <vt:lpwstr>7.00000000000000</vt:lpwstr>
  </property>
  <property fmtid="{D5CDD505-2E9C-101B-9397-08002B2CF9AE}" pid="17" name="ReviewYears">
    <vt:lpwstr>1</vt:lpwstr>
  </property>
  <property fmtid="{D5CDD505-2E9C-101B-9397-08002B2CF9AE}" pid="18" name="PolicyType">
    <vt:lpwstr>;#Mandatory;#</vt:lpwstr>
  </property>
  <property fmtid="{D5CDD505-2E9C-101B-9397-08002B2CF9AE}" pid="19" name="NewVersion">
    <vt:lpwstr>Yes</vt:lpwstr>
  </property>
  <property fmtid="{D5CDD505-2E9C-101B-9397-08002B2CF9AE}" pid="20" name="display_urn:schemas-microsoft-com:office:office#Owner">
    <vt:lpwstr>Charlotte Howard-Moran;Carol Hargreaves</vt:lpwstr>
  </property>
  <property fmtid="{D5CDD505-2E9C-101B-9397-08002B2CF9AE}" pid="21" name="LastReviewedDate">
    <vt:lpwstr>2025-09-01T00:00:00Z</vt:lpwstr>
  </property>
  <property fmtid="{D5CDD505-2E9C-101B-9397-08002B2CF9AE}" pid="22" name="TaxKeywordTaxHTField">
    <vt:lpwstr/>
  </property>
  <property fmtid="{D5CDD505-2E9C-101B-9397-08002B2CF9AE}" pid="23" name="TaxKeyword">
    <vt:lpwstr/>
  </property>
  <property fmtid="{D5CDD505-2E9C-101B-9397-08002B2CF9AE}" pid="24" name="TaxCatchAll">
    <vt:lpwstr/>
  </property>
  <property fmtid="{D5CDD505-2E9C-101B-9397-08002B2CF9AE}" pid="25" name="display_urn:schemas-microsoft-com:office:office#PolicyOwner">
    <vt:lpwstr>Charlotte Howard-Moran;Carol Hargreaves</vt:lpwstr>
  </property>
  <property fmtid="{D5CDD505-2E9C-101B-9397-08002B2CF9AE}" pid="26" name="PolicyOwner">
    <vt:lpwstr>13;#i:0#.f|membership|charlotte.howard-moran@unitedlearning.org.uk;#323;#i:0#.f|membership|carol.hargreaves@unitedlearning.org.uk</vt:lpwstr>
  </property>
  <property fmtid="{D5CDD505-2E9C-101B-9397-08002B2CF9AE}" pid="27" name="ContentTypeId">
    <vt:lpwstr>0x0101006442C8573BD32F41A3A56F7A5C6AB17E00B634F11AD1ACE94E80A3DBFFC3F1848E</vt:lpwstr>
  </property>
</Properties>
</file>